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DA" w:rsidRPr="002123DA" w:rsidRDefault="002123DA" w:rsidP="002123DA">
      <w:pPr>
        <w:autoSpaceDE w:val="0"/>
        <w:autoSpaceDN w:val="0"/>
        <w:jc w:val="both"/>
        <w:rPr>
          <w:rFonts w:ascii="標楷體" w:eastAsia="標楷體" w:hAnsi="標楷體"/>
          <w:sz w:val="32"/>
        </w:rPr>
      </w:pPr>
      <w:r w:rsidRPr="002123DA">
        <w:rPr>
          <w:rFonts w:ascii="標楷體" w:eastAsia="標楷體" w:hAnsi="標楷體" w:hint="eastAsia"/>
          <w:sz w:val="32"/>
        </w:rPr>
        <w:t xml:space="preserve">澎湖縣立文光國民中學教科書選用辦法 </w:t>
      </w:r>
    </w:p>
    <w:p w:rsidR="002123DA" w:rsidRDefault="002123DA" w:rsidP="002123DA">
      <w:pPr>
        <w:autoSpaceDE w:val="0"/>
        <w:autoSpaceDN w:val="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99.1.30校務會議通過</w:t>
      </w:r>
    </w:p>
    <w:p w:rsidR="002123DA" w:rsidRPr="00EF270F" w:rsidRDefault="00EF270F" w:rsidP="002123DA">
      <w:pPr>
        <w:autoSpaceDE w:val="0"/>
        <w:autoSpaceDN w:val="0"/>
        <w:jc w:val="right"/>
        <w:rPr>
          <w:rFonts w:ascii="標楷體" w:eastAsia="標楷體" w:hAnsi="標楷體"/>
          <w:sz w:val="22"/>
        </w:rPr>
      </w:pPr>
      <w:bookmarkStart w:id="0" w:name="_GoBack"/>
      <w:r w:rsidRPr="00EF270F">
        <w:rPr>
          <w:rFonts w:ascii="標楷體" w:eastAsia="標楷體" w:hAnsi="標楷體" w:cs="新細明體" w:hint="eastAsia"/>
          <w:sz w:val="20"/>
          <w:szCs w:val="24"/>
        </w:rPr>
        <w:t>112年8月29日校務會議通過</w:t>
      </w:r>
    </w:p>
    <w:bookmarkEnd w:id="0"/>
    <w:p w:rsidR="002123DA" w:rsidRPr="00620EFD" w:rsidRDefault="002123DA" w:rsidP="002123DA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依據</w:t>
      </w:r>
    </w:p>
    <w:p w:rsidR="002123DA" w:rsidRPr="00FA1032" w:rsidRDefault="002123DA" w:rsidP="002123DA">
      <w:pPr>
        <w:numPr>
          <w:ilvl w:val="1"/>
          <w:numId w:val="1"/>
        </w:num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/>
          <w:color w:val="FF0000"/>
          <w:sz w:val="22"/>
        </w:rPr>
      </w:pPr>
      <w:r w:rsidRPr="00FA1032">
        <w:rPr>
          <w:rFonts w:ascii="標楷體" w:eastAsia="標楷體" w:hAnsi="標楷體" w:hint="eastAsia"/>
          <w:sz w:val="22"/>
        </w:rPr>
        <w:t>國民教育法第八條之二第二項規定</w:t>
      </w:r>
      <w:r>
        <w:rPr>
          <w:rFonts w:ascii="標楷體" w:eastAsia="標楷體" w:hAnsi="標楷體" w:hint="eastAsia"/>
          <w:sz w:val="22"/>
        </w:rPr>
        <w:t>。</w:t>
      </w:r>
    </w:p>
    <w:p w:rsidR="002123DA" w:rsidRPr="007F42A6" w:rsidRDefault="002123DA" w:rsidP="002123DA">
      <w:pPr>
        <w:numPr>
          <w:ilvl w:val="1"/>
          <w:numId w:val="1"/>
        </w:num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/>
          <w:strike/>
          <w:sz w:val="22"/>
        </w:rPr>
      </w:pPr>
      <w:r w:rsidRPr="00FA1032">
        <w:rPr>
          <w:rFonts w:ascii="標楷體" w:eastAsia="標楷體" w:hAnsi="標楷體"/>
          <w:sz w:val="22"/>
        </w:rPr>
        <w:t>108年4月15日教育部國民及學前教育署臺教國署國字第1080036771B 號令「國民小學及國民中學教科圖書選用注意事項」。</w:t>
      </w:r>
    </w:p>
    <w:p w:rsidR="002123DA" w:rsidRPr="00620EFD" w:rsidRDefault="002123DA" w:rsidP="002123DA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目的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為配合國民中學教科書開放政策，公開教科書之選用。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afterLines="50" w:after="180" w:line="400" w:lineRule="exact"/>
        <w:ind w:left="1202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為符合民主參與、合法、公平、公正、公開、客觀及專業原則，共同研商決定選用教科圖書。</w:t>
      </w:r>
    </w:p>
    <w:p w:rsidR="002123DA" w:rsidRPr="00620EFD" w:rsidRDefault="002123DA" w:rsidP="002123DA">
      <w:pPr>
        <w:numPr>
          <w:ilvl w:val="0"/>
          <w:numId w:val="1"/>
        </w:numPr>
        <w:snapToGrid w:val="0"/>
        <w:spacing w:beforeLines="50" w:before="180"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選用委員會以校長為召集人，並為當然委員，委員包括如下：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教務主任及教學組長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學習領域教師代表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afterLines="50" w:after="180" w:line="400" w:lineRule="exact"/>
        <w:ind w:left="1202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家長代表</w:t>
      </w:r>
    </w:p>
    <w:p w:rsidR="002123DA" w:rsidRPr="00620EFD" w:rsidRDefault="002123DA" w:rsidP="002123DA">
      <w:pPr>
        <w:numPr>
          <w:ilvl w:val="0"/>
          <w:numId w:val="1"/>
        </w:numPr>
        <w:snapToGrid w:val="0"/>
        <w:spacing w:beforeLines="50" w:before="180"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選用原則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規範性</w:t>
      </w:r>
      <w:r w:rsidRPr="00FA1032">
        <w:rPr>
          <w:rFonts w:ascii="標楷體" w:eastAsia="標楷體" w:hAnsi="標楷體" w:hint="eastAsia"/>
          <w:sz w:val="22"/>
        </w:rPr>
        <w:t>：符合課程綱要規範並經教育部審定合格且審定執照位於有效期限。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專業性：尊重教師專業素養與教學需求。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正確性：內容、資料、圖文、數據須正確。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實用性：紙質、字體大小、裝訂的品質，符合實用目標。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客觀性：對各種族群、性別、宗教、黨派、語言公平對待。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價值性：教科書價格的合理性與後續出版的延續性是否穩定可靠。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服務性：售後服務的配套措施與特殊學生的要求服務。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公平性：應秉持公開、公平、公正、合法、客觀、民主參與的原則。</w:t>
      </w:r>
    </w:p>
    <w:p w:rsidR="002123DA" w:rsidRPr="00620EFD" w:rsidRDefault="002123DA" w:rsidP="002123DA">
      <w:pPr>
        <w:numPr>
          <w:ilvl w:val="0"/>
          <w:numId w:val="1"/>
        </w:numPr>
        <w:snapToGrid w:val="0"/>
        <w:spacing w:beforeLines="50" w:before="180"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選用程序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組織：成立「教科書評選委員會」，以審核教科書版本。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說明會：由教務處蒐集各出版社教科書，公開陳列說明、供評選教師參閱。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評選：</w:t>
      </w:r>
      <w:r w:rsidRPr="007F42A6">
        <w:rPr>
          <w:rFonts w:ascii="標楷體" w:eastAsia="標楷體" w:hAnsi="標楷體" w:hint="eastAsia"/>
          <w:sz w:val="22"/>
        </w:rPr>
        <w:t>由各學習領域</w:t>
      </w:r>
      <w:r w:rsidRPr="00FA1032">
        <w:rPr>
          <w:rFonts w:ascii="標楷體" w:eastAsia="標楷體" w:hAnsi="標楷體" w:hint="eastAsia"/>
          <w:sz w:val="22"/>
        </w:rPr>
        <w:t>教學研究會</w:t>
      </w:r>
      <w:r w:rsidRPr="007F42A6">
        <w:rPr>
          <w:rFonts w:ascii="標楷體" w:eastAsia="標楷體" w:hAnsi="標楷體" w:hint="eastAsia"/>
          <w:sz w:val="22"/>
        </w:rPr>
        <w:t>召開「教科書選用會議」，參考「教科圖書評比表」選出適合學生條件之各學習領域教科用書。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審核：各學習領域選出教科書版本後，交由「教科書評選委員會」審核，陳 校長核可。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訂購：本校將所選用之教科書版本及數量，彙整至教育</w:t>
      </w:r>
      <w:r w:rsidRPr="00FA1032">
        <w:rPr>
          <w:rFonts w:ascii="標楷體" w:eastAsia="標楷體" w:hAnsi="標楷體" w:hint="eastAsia"/>
          <w:sz w:val="22"/>
        </w:rPr>
        <w:t>處</w:t>
      </w:r>
      <w:r w:rsidRPr="00620EFD">
        <w:rPr>
          <w:rFonts w:ascii="標楷體" w:eastAsia="標楷體" w:hAnsi="標楷體" w:hint="eastAsia"/>
          <w:sz w:val="22"/>
        </w:rPr>
        <w:t>，統一辦理採購等</w:t>
      </w:r>
      <w:r w:rsidRPr="00620EFD">
        <w:rPr>
          <w:rFonts w:ascii="標楷體" w:eastAsia="標楷體" w:hAnsi="標楷體" w:hint="eastAsia"/>
          <w:sz w:val="22"/>
        </w:rPr>
        <w:lastRenderedPageBreak/>
        <w:t>事宜。</w:t>
      </w:r>
    </w:p>
    <w:p w:rsidR="002123DA" w:rsidRPr="00620EFD" w:rsidRDefault="002123DA" w:rsidP="002123D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評鑑：提供後續選用參考，並將意見反應給出版社以為改進參考。</w:t>
      </w:r>
    </w:p>
    <w:p w:rsidR="002123DA" w:rsidRPr="00620EFD" w:rsidRDefault="002123DA" w:rsidP="002123DA">
      <w:pPr>
        <w:numPr>
          <w:ilvl w:val="0"/>
          <w:numId w:val="1"/>
        </w:numPr>
        <w:snapToGrid w:val="0"/>
        <w:spacing w:beforeLines="50" w:before="180" w:line="400" w:lineRule="exact"/>
        <w:jc w:val="both"/>
        <w:rPr>
          <w:rFonts w:ascii="標楷體" w:eastAsia="標楷體" w:hAnsi="標楷體"/>
          <w:sz w:val="22"/>
        </w:rPr>
      </w:pPr>
      <w:r w:rsidRPr="00620EFD">
        <w:rPr>
          <w:rFonts w:ascii="標楷體" w:eastAsia="標楷體" w:hAnsi="標楷體" w:hint="eastAsia"/>
          <w:sz w:val="22"/>
        </w:rPr>
        <w:t>選用注意事項</w:t>
      </w:r>
    </w:p>
    <w:p w:rsidR="002123DA" w:rsidRPr="00620EFD" w:rsidRDefault="002123DA" w:rsidP="002123DA">
      <w:pPr>
        <w:pStyle w:val="a3"/>
        <w:numPr>
          <w:ilvl w:val="1"/>
          <w:numId w:val="1"/>
        </w:numPr>
        <w:autoSpaceDE/>
        <w:autoSpaceDN/>
        <w:snapToGrid w:val="0"/>
        <w:spacing w:line="400" w:lineRule="exact"/>
        <w:jc w:val="both"/>
        <w:rPr>
          <w:rFonts w:ascii="標楷體" w:eastAsia="標楷體" w:hAnsi="標楷體" w:cs="Noto Sans CJK JP Regular"/>
          <w:sz w:val="22"/>
          <w:szCs w:val="22"/>
          <w:lang w:eastAsia="zh-TW"/>
        </w:rPr>
      </w:pPr>
      <w:r w:rsidRPr="00620EFD">
        <w:rPr>
          <w:rFonts w:ascii="標楷體" w:eastAsia="標楷體" w:hAnsi="標楷體" w:cs="Noto Sans CJK JP Regular" w:hint="eastAsia"/>
          <w:sz w:val="22"/>
          <w:szCs w:val="22"/>
          <w:lang w:eastAsia="zh-TW"/>
        </w:rPr>
        <w:t>學校參與教科書版本評選、選用之人員，不得接受出版商或相關人士之招待，以維持客觀超然之地位。</w:t>
      </w:r>
    </w:p>
    <w:p w:rsidR="002123DA" w:rsidRPr="00620EFD" w:rsidRDefault="002123DA" w:rsidP="002123DA">
      <w:pPr>
        <w:pStyle w:val="a3"/>
        <w:numPr>
          <w:ilvl w:val="1"/>
          <w:numId w:val="1"/>
        </w:numPr>
        <w:autoSpaceDE/>
        <w:autoSpaceDN/>
        <w:snapToGrid w:val="0"/>
        <w:spacing w:line="400" w:lineRule="exact"/>
        <w:jc w:val="both"/>
        <w:rPr>
          <w:rFonts w:ascii="標楷體" w:eastAsia="標楷體" w:hAnsi="標楷體" w:cs="Noto Sans CJK JP Regular"/>
          <w:sz w:val="22"/>
          <w:szCs w:val="22"/>
          <w:lang w:eastAsia="zh-TW"/>
        </w:rPr>
      </w:pPr>
      <w:r w:rsidRPr="00620EFD">
        <w:rPr>
          <w:rFonts w:ascii="標楷體" w:eastAsia="標楷體" w:hAnsi="標楷體" w:cs="Noto Sans CJK JP Regular" w:hint="eastAsia"/>
          <w:sz w:val="22"/>
          <w:szCs w:val="22"/>
          <w:lang w:eastAsia="zh-TW"/>
        </w:rPr>
        <w:t>教師應考慮學生需要、年級銜接、本校願景、本位課程、家長負擔等，各類版本、數量、辦理選用教科書，以符合效益。</w:t>
      </w:r>
    </w:p>
    <w:p w:rsidR="002123DA" w:rsidRPr="00620EFD" w:rsidRDefault="002123DA" w:rsidP="002123DA">
      <w:pPr>
        <w:pStyle w:val="a3"/>
        <w:numPr>
          <w:ilvl w:val="0"/>
          <w:numId w:val="1"/>
        </w:numPr>
        <w:autoSpaceDE/>
        <w:autoSpaceDN/>
        <w:snapToGrid w:val="0"/>
        <w:spacing w:beforeLines="50" w:before="180" w:line="400" w:lineRule="exact"/>
        <w:jc w:val="both"/>
        <w:rPr>
          <w:rFonts w:ascii="標楷體" w:eastAsia="標楷體" w:hAnsi="標楷體" w:cs="Noto Sans CJK JP Regular"/>
          <w:sz w:val="22"/>
          <w:szCs w:val="22"/>
          <w:lang w:eastAsia="zh-TW"/>
        </w:rPr>
      </w:pPr>
      <w:r w:rsidRPr="00620EFD">
        <w:rPr>
          <w:rFonts w:ascii="標楷體" w:eastAsia="標楷體" w:hAnsi="標楷體" w:cs="Noto Sans CJK JP Regular" w:hint="eastAsia"/>
          <w:sz w:val="22"/>
          <w:szCs w:val="22"/>
          <w:lang w:eastAsia="zh-TW"/>
        </w:rPr>
        <w:t>同一學年應採用同一版本之教科書，使用三個年段。若使用未滿三年，有意更換教科書版本者，於各學習領域</w:t>
      </w:r>
      <w:r w:rsidRPr="00FA1032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教學研究會</w:t>
      </w:r>
      <w:r w:rsidRPr="00620EFD">
        <w:rPr>
          <w:rFonts w:ascii="標楷體" w:eastAsia="標楷體" w:hAnsi="標楷體" w:cs="Noto Sans CJK JP Regular" w:hint="eastAsia"/>
          <w:sz w:val="22"/>
          <w:szCs w:val="22"/>
          <w:lang w:eastAsia="zh-TW"/>
        </w:rPr>
        <w:t>會議時，應確實討論無法繼續使用之理由，並列入會議紀錄備查。</w:t>
      </w:r>
    </w:p>
    <w:p w:rsidR="00451B4A" w:rsidRDefault="002123DA" w:rsidP="002123DA">
      <w:r w:rsidRPr="00620EFD">
        <w:rPr>
          <w:rFonts w:ascii="標楷體" w:eastAsia="標楷體" w:hAnsi="標楷體" w:cs="Noto Sans CJK JP Regular" w:hint="eastAsia"/>
          <w:sz w:val="22"/>
        </w:rPr>
        <w:t>本教科書選用辦法經校務會議通過後，陳 校長核定後實施之</w:t>
      </w:r>
      <w:r w:rsidRPr="00620EFD">
        <w:rPr>
          <w:rFonts w:ascii="標楷體" w:eastAsia="標楷體" w:hAnsi="標楷體" w:hint="eastAsia"/>
        </w:rPr>
        <w:t>。</w:t>
      </w:r>
    </w:p>
    <w:sectPr w:rsidR="00451B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CC" w:rsidRDefault="00FE45CC" w:rsidP="00EF270F">
      <w:r>
        <w:separator/>
      </w:r>
    </w:p>
  </w:endnote>
  <w:endnote w:type="continuationSeparator" w:id="0">
    <w:p w:rsidR="00FE45CC" w:rsidRDefault="00FE45CC" w:rsidP="00EF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CC" w:rsidRDefault="00FE45CC" w:rsidP="00EF270F">
      <w:r>
        <w:separator/>
      </w:r>
    </w:p>
  </w:footnote>
  <w:footnote w:type="continuationSeparator" w:id="0">
    <w:p w:rsidR="00FE45CC" w:rsidRDefault="00FE45CC" w:rsidP="00EF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6BE3"/>
    <w:multiLevelType w:val="hybridMultilevel"/>
    <w:tmpl w:val="8822F206"/>
    <w:lvl w:ilvl="0" w:tplc="0B18D7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52FC273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DA"/>
    <w:rsid w:val="002123DA"/>
    <w:rsid w:val="00451B4A"/>
    <w:rsid w:val="00EF270F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7F92F"/>
  <w15:chartTrackingRefBased/>
  <w15:docId w15:val="{8E784EC9-1CB6-486F-9061-59FF7CFB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23DA"/>
    <w:pPr>
      <w:autoSpaceDE w:val="0"/>
      <w:autoSpaceDN w:val="0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2123DA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EF2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270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2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270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陳老師</dc:creator>
  <cp:keywords/>
  <dc:description/>
  <cp:lastModifiedBy>陳老師</cp:lastModifiedBy>
  <cp:revision>2</cp:revision>
  <dcterms:created xsi:type="dcterms:W3CDTF">2023-08-10T00:12:00Z</dcterms:created>
  <dcterms:modified xsi:type="dcterms:W3CDTF">2023-09-06T09:05:00Z</dcterms:modified>
</cp:coreProperties>
</file>