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0AA4C" w14:textId="77777777" w:rsidR="00B733F8" w:rsidRPr="00A96E88" w:rsidRDefault="00B733F8" w:rsidP="00B733F8">
      <w:pPr>
        <w:widowControl/>
        <w:suppressAutoHyphens w:val="0"/>
        <w:jc w:val="center"/>
        <w:rPr>
          <w:rFonts w:ascii="標楷體" w:eastAsia="標楷體" w:hAnsi="標楷體" w:cstheme="minorBidi"/>
          <w:b/>
          <w:kern w:val="2"/>
          <w:sz w:val="28"/>
          <w:szCs w:val="28"/>
        </w:rPr>
      </w:pPr>
      <w:r w:rsidRPr="00A96E88">
        <w:rPr>
          <w:rFonts w:ascii="標楷體" w:eastAsia="標楷體" w:hAnsi="標楷體" w:cstheme="minorBidi" w:hint="eastAsia"/>
          <w:b/>
          <w:kern w:val="2"/>
          <w:sz w:val="28"/>
          <w:szCs w:val="28"/>
        </w:rPr>
        <w:t>需要與想要─兒童權利公約金融教育工作坊</w:t>
      </w:r>
      <w:r w:rsidRPr="00A96E88">
        <w:rPr>
          <w:rFonts w:ascii="標楷體" w:eastAsia="標楷體" w:hAnsi="標楷體" w:cstheme="minorBidi"/>
          <w:b/>
          <w:kern w:val="2"/>
          <w:sz w:val="28"/>
          <w:szCs w:val="28"/>
        </w:rPr>
        <w:t>實施計畫</w:t>
      </w:r>
    </w:p>
    <w:p w14:paraId="1191CBD3" w14:textId="77777777" w:rsidR="00B733F8" w:rsidRPr="00A96E88" w:rsidRDefault="00B733F8" w:rsidP="00B733F8">
      <w:pPr>
        <w:suppressAutoHyphens w:val="0"/>
        <w:autoSpaceDN/>
        <w:spacing w:line="400" w:lineRule="exact"/>
        <w:ind w:rightChars="200" w:right="480"/>
        <w:textAlignment w:val="auto"/>
        <w:rPr>
          <w:rFonts w:ascii="標楷體" w:eastAsia="標楷體" w:hAnsi="標楷體" w:cstheme="minorBidi"/>
          <w:kern w:val="2"/>
          <w:sz w:val="28"/>
          <w:szCs w:val="28"/>
        </w:rPr>
      </w:pPr>
      <w:r w:rsidRPr="00A96E88">
        <w:rPr>
          <w:rFonts w:ascii="標楷體" w:eastAsia="標楷體" w:hAnsi="標楷體" w:cstheme="minorBidi"/>
          <w:kern w:val="2"/>
          <w:sz w:val="28"/>
          <w:szCs w:val="28"/>
        </w:rPr>
        <w:t>壹、依據</w:t>
      </w:r>
    </w:p>
    <w:p w14:paraId="2145298F" w14:textId="77777777" w:rsidR="00B733F8" w:rsidRPr="00A96E88" w:rsidRDefault="00B733F8" w:rsidP="00B733F8">
      <w:pPr>
        <w:suppressAutoHyphens w:val="0"/>
        <w:autoSpaceDN/>
        <w:spacing w:line="400" w:lineRule="exact"/>
        <w:ind w:left="1134" w:hangingChars="405" w:hanging="1134"/>
        <w:textAlignment w:val="auto"/>
        <w:rPr>
          <w:rFonts w:ascii="標楷體" w:eastAsia="標楷體" w:hAnsi="標楷體" w:cstheme="minorBidi"/>
          <w:kern w:val="2"/>
          <w:sz w:val="28"/>
          <w:szCs w:val="28"/>
        </w:rPr>
      </w:pPr>
      <w:r w:rsidRPr="00A96E88">
        <w:rPr>
          <w:rFonts w:ascii="標楷體" w:eastAsia="標楷體" w:hAnsi="標楷體" w:cstheme="minorBidi" w:hint="eastAsia"/>
          <w:kern w:val="2"/>
          <w:sz w:val="28"/>
          <w:szCs w:val="28"/>
        </w:rPr>
        <w:t xml:space="preserve">    一、「兒童權利公約施行法」第4條。</w:t>
      </w:r>
    </w:p>
    <w:p w14:paraId="75581200" w14:textId="77777777" w:rsidR="00B733F8" w:rsidRPr="00A96E88" w:rsidRDefault="00B733F8" w:rsidP="00B733F8">
      <w:pPr>
        <w:suppressAutoHyphens w:val="0"/>
        <w:autoSpaceDN/>
        <w:spacing w:line="400" w:lineRule="exact"/>
        <w:ind w:left="567"/>
        <w:textAlignment w:val="auto"/>
        <w:rPr>
          <w:rFonts w:ascii="標楷體" w:eastAsia="標楷體" w:hAnsi="標楷體" w:cstheme="minorBidi"/>
          <w:kern w:val="2"/>
          <w:sz w:val="28"/>
          <w:szCs w:val="28"/>
        </w:rPr>
      </w:pPr>
      <w:r w:rsidRPr="00A96E88">
        <w:rPr>
          <w:rFonts w:ascii="標楷體" w:eastAsia="標楷體" w:hAnsi="標楷體" w:cstheme="minorBidi" w:hint="eastAsia"/>
          <w:kern w:val="2"/>
          <w:sz w:val="28"/>
          <w:szCs w:val="28"/>
        </w:rPr>
        <w:t>二、兒童權利公約(以下簡稱CRC)第2次國家報告國際審查結論性意見第10點。</w:t>
      </w:r>
    </w:p>
    <w:p w14:paraId="4EB7714A" w14:textId="77777777" w:rsidR="00B733F8" w:rsidRPr="00A96E88" w:rsidRDefault="00B733F8" w:rsidP="00B733F8">
      <w:pPr>
        <w:suppressAutoHyphens w:val="0"/>
        <w:autoSpaceDN/>
        <w:spacing w:line="400" w:lineRule="exact"/>
        <w:ind w:left="1134" w:hanging="567"/>
        <w:textAlignment w:val="auto"/>
        <w:rPr>
          <w:rFonts w:ascii="標楷體" w:eastAsia="標楷體" w:hAnsi="標楷體" w:cstheme="minorBidi"/>
          <w:kern w:val="2"/>
          <w:sz w:val="28"/>
          <w:szCs w:val="28"/>
        </w:rPr>
      </w:pPr>
      <w:r w:rsidRPr="00A96E88">
        <w:rPr>
          <w:rFonts w:ascii="標楷體" w:eastAsia="標楷體" w:hAnsi="標楷體" w:cstheme="minorBidi" w:hint="eastAsia"/>
          <w:kern w:val="2"/>
          <w:sz w:val="28"/>
          <w:szCs w:val="28"/>
        </w:rPr>
        <w:t>三、教育部國民及學前教育署補助辦理學生事務與性別平等教育及輔導工作要點。</w:t>
      </w:r>
    </w:p>
    <w:p w14:paraId="6E81F9AC" w14:textId="77777777" w:rsidR="00B733F8" w:rsidRPr="00A96E88" w:rsidRDefault="00B733F8" w:rsidP="00B733F8">
      <w:pPr>
        <w:suppressAutoHyphens w:val="0"/>
        <w:autoSpaceDN/>
        <w:spacing w:line="400" w:lineRule="exact"/>
        <w:ind w:left="1134" w:hanging="567"/>
        <w:textAlignment w:val="auto"/>
        <w:rPr>
          <w:rFonts w:ascii="標楷體" w:eastAsia="標楷體" w:hAnsi="標楷體" w:cstheme="minorBidi"/>
          <w:kern w:val="2"/>
          <w:sz w:val="28"/>
          <w:szCs w:val="28"/>
        </w:rPr>
      </w:pPr>
    </w:p>
    <w:p w14:paraId="0B543ADE" w14:textId="77777777" w:rsidR="00B733F8" w:rsidRPr="00A96E88" w:rsidRDefault="00B733F8" w:rsidP="00B733F8">
      <w:pPr>
        <w:suppressAutoHyphens w:val="0"/>
        <w:autoSpaceDN/>
        <w:spacing w:line="400" w:lineRule="exact"/>
        <w:textAlignment w:val="auto"/>
        <w:rPr>
          <w:rFonts w:ascii="標楷體" w:eastAsia="標楷體" w:hAnsi="標楷體" w:cstheme="minorBidi"/>
          <w:kern w:val="2"/>
          <w:sz w:val="28"/>
          <w:szCs w:val="28"/>
        </w:rPr>
      </w:pPr>
      <w:r w:rsidRPr="00A96E88">
        <w:rPr>
          <w:rFonts w:ascii="標楷體" w:eastAsia="標楷體" w:hAnsi="標楷體" w:cstheme="minorBidi"/>
          <w:kern w:val="2"/>
          <w:sz w:val="28"/>
          <w:szCs w:val="28"/>
        </w:rPr>
        <w:t>貳、目的</w:t>
      </w:r>
    </w:p>
    <w:p w14:paraId="39630208" w14:textId="77777777" w:rsidR="00B733F8" w:rsidRPr="00A96E88" w:rsidRDefault="00B733F8" w:rsidP="00B733F8">
      <w:pPr>
        <w:suppressAutoHyphens w:val="0"/>
        <w:autoSpaceDN/>
        <w:spacing w:line="400" w:lineRule="exact"/>
        <w:ind w:left="1134" w:hangingChars="405" w:hanging="1134"/>
        <w:textAlignment w:val="auto"/>
        <w:rPr>
          <w:rFonts w:ascii="標楷體" w:eastAsia="標楷體" w:hAnsi="標楷體" w:cstheme="minorBidi"/>
          <w:kern w:val="2"/>
          <w:sz w:val="28"/>
          <w:szCs w:val="28"/>
        </w:rPr>
      </w:pPr>
      <w:r w:rsidRPr="00A96E88">
        <w:rPr>
          <w:rFonts w:ascii="標楷體" w:eastAsia="標楷體" w:hAnsi="標楷體" w:cstheme="minorBidi" w:hint="eastAsia"/>
          <w:kern w:val="2"/>
          <w:sz w:val="28"/>
          <w:szCs w:val="28"/>
        </w:rPr>
        <w:t xml:space="preserve">    一、透過工作坊玩遊戲學理財，立體化金融世界的模樣，讓兒童對於真實金融世界的模樣有初步的認識與體驗</w:t>
      </w:r>
      <w:r w:rsidRPr="00A96E88">
        <w:rPr>
          <w:rFonts w:ascii="標楷體" w:eastAsia="標楷體" w:hAnsi="標楷體" w:cstheme="minorBidi"/>
          <w:kern w:val="2"/>
          <w:sz w:val="28"/>
          <w:szCs w:val="28"/>
        </w:rPr>
        <w:t>。</w:t>
      </w:r>
    </w:p>
    <w:p w14:paraId="2651CD44" w14:textId="77777777" w:rsidR="00B733F8" w:rsidRPr="00A96E88" w:rsidRDefault="00B733F8" w:rsidP="00B733F8">
      <w:pPr>
        <w:suppressAutoHyphens w:val="0"/>
        <w:autoSpaceDN/>
        <w:spacing w:line="400" w:lineRule="exact"/>
        <w:ind w:left="1134" w:hangingChars="405" w:hanging="1134"/>
        <w:textAlignment w:val="auto"/>
        <w:rPr>
          <w:rFonts w:ascii="標楷體" w:eastAsia="標楷體" w:hAnsi="標楷體" w:cstheme="minorBidi"/>
          <w:kern w:val="2"/>
          <w:sz w:val="28"/>
          <w:szCs w:val="28"/>
        </w:rPr>
      </w:pPr>
      <w:r w:rsidRPr="00A96E88">
        <w:rPr>
          <w:rFonts w:ascii="標楷體" w:eastAsia="標楷體" w:hAnsi="標楷體" w:cstheme="minorBidi" w:hint="eastAsia"/>
          <w:kern w:val="2"/>
          <w:sz w:val="28"/>
          <w:szCs w:val="28"/>
        </w:rPr>
        <w:t xml:space="preserve">    二、培養兒童未來對於真實金融社會的適應能力，提升兒童未來的生存能力與發展。</w:t>
      </w:r>
    </w:p>
    <w:p w14:paraId="2B3C73CF" w14:textId="77777777" w:rsidR="00B733F8" w:rsidRPr="00A96E88" w:rsidRDefault="00B733F8" w:rsidP="00B733F8">
      <w:pPr>
        <w:suppressAutoHyphens w:val="0"/>
        <w:autoSpaceDN/>
        <w:spacing w:line="400" w:lineRule="exact"/>
        <w:textAlignment w:val="auto"/>
        <w:rPr>
          <w:rFonts w:ascii="標楷體" w:eastAsia="標楷體" w:hAnsi="標楷體" w:cstheme="minorBidi"/>
          <w:kern w:val="2"/>
          <w:sz w:val="28"/>
          <w:szCs w:val="28"/>
        </w:rPr>
      </w:pPr>
    </w:p>
    <w:p w14:paraId="49339853" w14:textId="77777777" w:rsidR="00B733F8" w:rsidRPr="00A96E88" w:rsidRDefault="00B733F8" w:rsidP="00B733F8">
      <w:pPr>
        <w:suppressAutoHyphens w:val="0"/>
        <w:autoSpaceDN/>
        <w:spacing w:line="400" w:lineRule="exact"/>
        <w:textAlignment w:val="auto"/>
        <w:rPr>
          <w:rFonts w:ascii="標楷體" w:eastAsia="標楷體" w:hAnsi="標楷體" w:cstheme="minorBidi"/>
          <w:kern w:val="2"/>
          <w:sz w:val="28"/>
          <w:szCs w:val="28"/>
        </w:rPr>
      </w:pPr>
      <w:r w:rsidRPr="00A96E88">
        <w:rPr>
          <w:rFonts w:ascii="標楷體" w:eastAsia="標楷體" w:hAnsi="標楷體" w:cstheme="minorBidi" w:hint="eastAsia"/>
          <w:kern w:val="2"/>
          <w:sz w:val="28"/>
          <w:szCs w:val="28"/>
        </w:rPr>
        <w:t>肆、指導單位：教育部國民及學前教育署</w:t>
      </w:r>
    </w:p>
    <w:p w14:paraId="5B6796F8" w14:textId="77777777" w:rsidR="00B733F8" w:rsidRPr="00A96E88" w:rsidRDefault="00B733F8" w:rsidP="00B733F8">
      <w:pPr>
        <w:suppressAutoHyphens w:val="0"/>
        <w:autoSpaceDN/>
        <w:spacing w:line="400" w:lineRule="exact"/>
        <w:textAlignment w:val="auto"/>
        <w:rPr>
          <w:rFonts w:ascii="標楷體" w:eastAsia="標楷體" w:hAnsi="標楷體" w:cstheme="minorBidi"/>
          <w:kern w:val="2"/>
          <w:sz w:val="28"/>
          <w:szCs w:val="28"/>
        </w:rPr>
      </w:pPr>
    </w:p>
    <w:p w14:paraId="30179ABC" w14:textId="77777777" w:rsidR="00B733F8" w:rsidRPr="00A96E88" w:rsidRDefault="00B733F8" w:rsidP="00B733F8">
      <w:pPr>
        <w:suppressAutoHyphens w:val="0"/>
        <w:autoSpaceDN/>
        <w:spacing w:line="400" w:lineRule="exact"/>
        <w:textAlignment w:val="auto"/>
        <w:rPr>
          <w:rFonts w:ascii="標楷體" w:eastAsia="標楷體" w:hAnsi="標楷體" w:cstheme="minorBidi"/>
          <w:kern w:val="2"/>
          <w:sz w:val="28"/>
          <w:szCs w:val="28"/>
        </w:rPr>
      </w:pPr>
      <w:r w:rsidRPr="00A96E88">
        <w:rPr>
          <w:rFonts w:ascii="標楷體" w:eastAsia="標楷體" w:hAnsi="標楷體" w:cstheme="minorBidi" w:hint="eastAsia"/>
          <w:kern w:val="2"/>
          <w:sz w:val="28"/>
          <w:szCs w:val="28"/>
        </w:rPr>
        <w:t>伍、主辦單位：澎湖縣政府</w:t>
      </w:r>
    </w:p>
    <w:p w14:paraId="1497F4B1" w14:textId="77777777" w:rsidR="00B733F8" w:rsidRPr="00A96E88" w:rsidRDefault="00B733F8" w:rsidP="00B733F8">
      <w:pPr>
        <w:suppressAutoHyphens w:val="0"/>
        <w:autoSpaceDN/>
        <w:spacing w:line="400" w:lineRule="exact"/>
        <w:textAlignment w:val="auto"/>
        <w:rPr>
          <w:rFonts w:ascii="標楷體" w:eastAsia="標楷體" w:hAnsi="標楷體" w:cstheme="minorBidi"/>
          <w:kern w:val="2"/>
          <w:sz w:val="28"/>
          <w:szCs w:val="28"/>
        </w:rPr>
      </w:pPr>
    </w:p>
    <w:p w14:paraId="2492EE56" w14:textId="77777777" w:rsidR="00B733F8" w:rsidRPr="00A96E88" w:rsidRDefault="00B733F8" w:rsidP="00B733F8">
      <w:pPr>
        <w:suppressAutoHyphens w:val="0"/>
        <w:autoSpaceDN/>
        <w:spacing w:line="400" w:lineRule="exact"/>
        <w:textAlignment w:val="auto"/>
        <w:rPr>
          <w:rFonts w:ascii="標楷體" w:eastAsia="標楷體" w:hAnsi="標楷體" w:cstheme="minorBidi"/>
          <w:kern w:val="2"/>
          <w:sz w:val="28"/>
          <w:szCs w:val="28"/>
        </w:rPr>
      </w:pPr>
      <w:r w:rsidRPr="00A96E88">
        <w:rPr>
          <w:rFonts w:ascii="標楷體" w:eastAsia="標楷體" w:hAnsi="標楷體" w:cstheme="minorBidi" w:hint="eastAsia"/>
          <w:kern w:val="2"/>
          <w:sz w:val="28"/>
          <w:szCs w:val="28"/>
        </w:rPr>
        <w:t>陸、承辦單位：澎湖縣吉貝國民中學</w:t>
      </w:r>
    </w:p>
    <w:p w14:paraId="33CE3063" w14:textId="77777777" w:rsidR="00B733F8" w:rsidRPr="00A96E88" w:rsidRDefault="00B733F8" w:rsidP="00B733F8">
      <w:pPr>
        <w:suppressAutoHyphens w:val="0"/>
        <w:autoSpaceDN/>
        <w:spacing w:line="400" w:lineRule="exact"/>
        <w:textAlignment w:val="auto"/>
        <w:rPr>
          <w:rFonts w:ascii="標楷體" w:eastAsia="標楷體" w:hAnsi="標楷體" w:cstheme="minorBidi"/>
          <w:kern w:val="2"/>
          <w:sz w:val="28"/>
          <w:szCs w:val="28"/>
        </w:rPr>
      </w:pPr>
    </w:p>
    <w:p w14:paraId="082302F6" w14:textId="77777777" w:rsidR="00B733F8" w:rsidRPr="00A96E88" w:rsidRDefault="00B733F8" w:rsidP="00B733F8">
      <w:pPr>
        <w:suppressAutoHyphens w:val="0"/>
        <w:autoSpaceDN/>
        <w:spacing w:line="400" w:lineRule="exact"/>
        <w:textAlignment w:val="auto"/>
        <w:rPr>
          <w:rFonts w:ascii="標楷體" w:eastAsia="標楷體" w:hAnsi="標楷體" w:cstheme="minorBidi"/>
          <w:kern w:val="2"/>
          <w:sz w:val="28"/>
          <w:szCs w:val="28"/>
        </w:rPr>
      </w:pPr>
      <w:r w:rsidRPr="00A96E88">
        <w:rPr>
          <w:rFonts w:ascii="標楷體" w:eastAsia="標楷體" w:hAnsi="標楷體" w:cstheme="minorBidi" w:hint="eastAsia"/>
          <w:kern w:val="2"/>
          <w:sz w:val="28"/>
          <w:szCs w:val="28"/>
        </w:rPr>
        <w:t>柒、研習對象：澎湖縣國民小學學生</w:t>
      </w:r>
      <w:r w:rsidRPr="00A96E88">
        <w:rPr>
          <w:rFonts w:ascii="標楷體" w:eastAsia="標楷體" w:hAnsi="標楷體" w:cstheme="minorBidi"/>
          <w:kern w:val="2"/>
          <w:sz w:val="28"/>
          <w:szCs w:val="28"/>
        </w:rPr>
        <w:t>24</w:t>
      </w:r>
      <w:r w:rsidRPr="00A96E88">
        <w:rPr>
          <w:rFonts w:ascii="標楷體" w:eastAsia="標楷體" w:hAnsi="標楷體" w:cstheme="minorBidi" w:hint="eastAsia"/>
          <w:kern w:val="2"/>
          <w:sz w:val="28"/>
          <w:szCs w:val="28"/>
        </w:rPr>
        <w:t>人(含教師6人）</w:t>
      </w:r>
    </w:p>
    <w:p w14:paraId="4235454C" w14:textId="77777777" w:rsidR="00B733F8" w:rsidRPr="00A96E88" w:rsidRDefault="00B733F8" w:rsidP="00B733F8">
      <w:pPr>
        <w:suppressAutoHyphens w:val="0"/>
        <w:autoSpaceDN/>
        <w:spacing w:line="400" w:lineRule="exact"/>
        <w:textAlignment w:val="auto"/>
        <w:rPr>
          <w:rFonts w:ascii="標楷體" w:eastAsia="標楷體" w:hAnsi="標楷體" w:cstheme="minorBidi"/>
          <w:kern w:val="2"/>
          <w:sz w:val="28"/>
          <w:szCs w:val="28"/>
        </w:rPr>
      </w:pPr>
    </w:p>
    <w:p w14:paraId="10B05BB7" w14:textId="77777777" w:rsidR="00B733F8" w:rsidRPr="00A96E88" w:rsidRDefault="00B733F8" w:rsidP="00B733F8">
      <w:pPr>
        <w:spacing w:line="400" w:lineRule="exact"/>
        <w:jc w:val="both"/>
        <w:rPr>
          <w:rFonts w:ascii="標楷體" w:eastAsia="標楷體" w:hAnsi="標楷體"/>
          <w:sz w:val="28"/>
          <w:szCs w:val="28"/>
        </w:rPr>
      </w:pPr>
      <w:r w:rsidRPr="00A96E88">
        <w:rPr>
          <w:rFonts w:ascii="標楷體" w:eastAsia="標楷體" w:hAnsi="標楷體" w:hint="eastAsia"/>
          <w:sz w:val="28"/>
          <w:szCs w:val="28"/>
        </w:rPr>
        <w:t>捌、研習日期：113年07月13日(星期六)</w:t>
      </w:r>
    </w:p>
    <w:p w14:paraId="58BB2C8F" w14:textId="77777777" w:rsidR="00B733F8" w:rsidRPr="00A96E88" w:rsidRDefault="00B733F8" w:rsidP="00B733F8">
      <w:pPr>
        <w:spacing w:line="400" w:lineRule="exact"/>
        <w:jc w:val="both"/>
        <w:rPr>
          <w:rFonts w:ascii="標楷體" w:eastAsia="標楷體" w:hAnsi="標楷體"/>
          <w:sz w:val="28"/>
          <w:szCs w:val="28"/>
        </w:rPr>
      </w:pPr>
    </w:p>
    <w:p w14:paraId="1FA942D1" w14:textId="77777777" w:rsidR="00B733F8" w:rsidRPr="00A96E88" w:rsidRDefault="00B733F8" w:rsidP="00B733F8">
      <w:pPr>
        <w:spacing w:line="400" w:lineRule="exact"/>
        <w:jc w:val="both"/>
        <w:rPr>
          <w:rFonts w:ascii="標楷體" w:eastAsia="標楷體" w:hAnsi="標楷體"/>
          <w:sz w:val="28"/>
          <w:szCs w:val="28"/>
        </w:rPr>
      </w:pPr>
      <w:r w:rsidRPr="00A96E88">
        <w:rPr>
          <w:rFonts w:ascii="標楷體" w:eastAsia="標楷體" w:hAnsi="標楷體" w:hint="eastAsia"/>
          <w:sz w:val="28"/>
          <w:szCs w:val="28"/>
        </w:rPr>
        <w:t>玖、研習地點：</w:t>
      </w:r>
      <w:r w:rsidRPr="00F70BF8">
        <w:rPr>
          <w:rFonts w:ascii="標楷體" w:eastAsia="標楷體" w:hAnsi="標楷體" w:hint="eastAsia"/>
          <w:color w:val="FF0000"/>
          <w:sz w:val="28"/>
          <w:szCs w:val="28"/>
        </w:rPr>
        <w:t>澎湖縣馬公市風櫃國民小學</w:t>
      </w:r>
      <w:r w:rsidR="00F70BF8" w:rsidRPr="00F70BF8">
        <w:rPr>
          <w:rFonts w:ascii="標楷體" w:eastAsia="標楷體" w:hAnsi="標楷體" w:hint="eastAsia"/>
          <w:color w:val="FF0000"/>
          <w:sz w:val="28"/>
          <w:szCs w:val="28"/>
        </w:rPr>
        <w:t>3樓禮堂</w:t>
      </w:r>
      <w:r w:rsidRPr="00A96E88">
        <w:rPr>
          <w:rFonts w:ascii="標楷體" w:eastAsia="標楷體" w:hAnsi="標楷體" w:hint="eastAsia"/>
          <w:sz w:val="28"/>
          <w:szCs w:val="28"/>
        </w:rPr>
        <w:t>。</w:t>
      </w:r>
    </w:p>
    <w:p w14:paraId="3B750FBD" w14:textId="77777777" w:rsidR="00B733F8" w:rsidRPr="00A96E88" w:rsidRDefault="00B733F8" w:rsidP="00B733F8">
      <w:pPr>
        <w:spacing w:line="400" w:lineRule="exact"/>
        <w:jc w:val="both"/>
        <w:rPr>
          <w:rFonts w:ascii="標楷體" w:eastAsia="標楷體" w:hAnsi="標楷體"/>
          <w:sz w:val="28"/>
          <w:szCs w:val="28"/>
        </w:rPr>
      </w:pPr>
    </w:p>
    <w:p w14:paraId="14E987E6" w14:textId="77777777" w:rsidR="00B733F8" w:rsidRPr="00A96E88" w:rsidRDefault="00B733F8" w:rsidP="00B733F8">
      <w:pPr>
        <w:spacing w:line="400" w:lineRule="exact"/>
        <w:jc w:val="both"/>
        <w:rPr>
          <w:rFonts w:ascii="標楷體" w:eastAsia="標楷體" w:hAnsi="標楷體"/>
          <w:sz w:val="28"/>
          <w:szCs w:val="28"/>
        </w:rPr>
      </w:pPr>
      <w:r w:rsidRPr="00A96E88">
        <w:rPr>
          <w:rFonts w:ascii="標楷體" w:eastAsia="標楷體" w:hAnsi="標楷體" w:hint="eastAsia"/>
          <w:sz w:val="28"/>
          <w:szCs w:val="28"/>
        </w:rPr>
        <w:t>拾、課程內容：</w:t>
      </w:r>
    </w:p>
    <w:p w14:paraId="5E0F4BE8" w14:textId="77777777" w:rsidR="00B733F8" w:rsidRPr="00A96E88" w:rsidRDefault="00B733F8" w:rsidP="00B733F8">
      <w:pPr>
        <w:spacing w:line="400" w:lineRule="exact"/>
        <w:jc w:val="both"/>
        <w:rPr>
          <w:rFonts w:ascii="標楷體" w:eastAsia="標楷體" w:hAnsi="標楷體"/>
          <w:sz w:val="28"/>
          <w:szCs w:val="28"/>
        </w:rPr>
      </w:pPr>
      <w:r w:rsidRPr="00A96E88">
        <w:rPr>
          <w:rFonts w:ascii="標楷體" w:eastAsia="標楷體" w:hAnsi="標楷體" w:hint="eastAsia"/>
          <w:sz w:val="28"/>
          <w:szCs w:val="28"/>
        </w:rPr>
        <w:t xml:space="preserve"> </w:t>
      </w:r>
    </w:p>
    <w:p w14:paraId="0BDFFCD2" w14:textId="77777777" w:rsidR="00B733F8" w:rsidRPr="00A96E88" w:rsidRDefault="00B733F8" w:rsidP="00B733F8">
      <w:pPr>
        <w:snapToGrid w:val="0"/>
        <w:spacing w:line="360" w:lineRule="auto"/>
        <w:jc w:val="both"/>
        <w:rPr>
          <w:rFonts w:ascii="標楷體" w:eastAsia="標楷體" w:hAnsi="標楷體"/>
          <w:sz w:val="28"/>
          <w:szCs w:val="28"/>
        </w:rPr>
      </w:pPr>
      <w:r w:rsidRPr="00A96E88">
        <w:rPr>
          <w:rFonts w:ascii="標楷體" w:eastAsia="標楷體" w:hAnsi="標楷體" w:hint="eastAsia"/>
          <w:sz w:val="28"/>
          <w:szCs w:val="28"/>
        </w:rPr>
        <w:t>113年07月13日(星期六)</w:t>
      </w:r>
      <w:r w:rsidRPr="00A96E88">
        <w:rPr>
          <w:rFonts w:ascii="標楷體" w:eastAsia="標楷體" w:hAnsi="標楷體" w:cs="Arial" w:hint="eastAsia"/>
          <w:bCs/>
          <w:szCs w:val="24"/>
        </w:rPr>
        <w:t>地點：</w:t>
      </w:r>
      <w:r w:rsidRPr="00A96E88">
        <w:rPr>
          <w:rFonts w:ascii="標楷體" w:eastAsia="標楷體" w:hAnsi="標楷體" w:hint="eastAsia"/>
          <w:sz w:val="28"/>
          <w:szCs w:val="28"/>
        </w:rPr>
        <w:t>澎湖縣馬公市風櫃國民小學。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4110"/>
        <w:gridCol w:w="2410"/>
        <w:gridCol w:w="992"/>
      </w:tblGrid>
      <w:tr w:rsidR="00B733F8" w:rsidRPr="00A96E88" w14:paraId="0D08FC22" w14:textId="77777777" w:rsidTr="00560C83">
        <w:tc>
          <w:tcPr>
            <w:tcW w:w="2802" w:type="dxa"/>
            <w:shd w:val="clear" w:color="auto" w:fill="auto"/>
            <w:vAlign w:val="center"/>
          </w:tcPr>
          <w:p w14:paraId="2AF2A93B" w14:textId="77777777" w:rsidR="00B733F8" w:rsidRPr="00A96E88" w:rsidRDefault="00B733F8" w:rsidP="00560C83">
            <w:pPr>
              <w:jc w:val="center"/>
              <w:rPr>
                <w:rFonts w:ascii="標楷體" w:eastAsia="標楷體" w:hAnsi="標楷體"/>
                <w:b/>
                <w:szCs w:val="24"/>
              </w:rPr>
            </w:pPr>
            <w:r w:rsidRPr="00A96E88">
              <w:rPr>
                <w:rFonts w:ascii="標楷體" w:eastAsia="標楷體" w:hAnsi="標楷體" w:hint="eastAsia"/>
                <w:b/>
                <w:szCs w:val="24"/>
              </w:rPr>
              <w:t>日期</w:t>
            </w:r>
          </w:p>
        </w:tc>
        <w:tc>
          <w:tcPr>
            <w:tcW w:w="4110" w:type="dxa"/>
            <w:shd w:val="clear" w:color="auto" w:fill="auto"/>
            <w:vAlign w:val="center"/>
          </w:tcPr>
          <w:p w14:paraId="3A5304F7" w14:textId="77777777" w:rsidR="00B733F8" w:rsidRPr="00A96E88" w:rsidRDefault="00B733F8" w:rsidP="00560C83">
            <w:pPr>
              <w:jc w:val="center"/>
              <w:rPr>
                <w:rFonts w:ascii="標楷體" w:eastAsia="標楷體" w:hAnsi="標楷體"/>
                <w:b/>
                <w:szCs w:val="24"/>
              </w:rPr>
            </w:pPr>
            <w:r w:rsidRPr="00A96E88">
              <w:rPr>
                <w:rFonts w:ascii="標楷體" w:eastAsia="標楷體" w:hAnsi="標楷體" w:hint="eastAsia"/>
                <w:b/>
                <w:szCs w:val="24"/>
              </w:rPr>
              <w:t>課程名稱</w:t>
            </w:r>
          </w:p>
        </w:tc>
        <w:tc>
          <w:tcPr>
            <w:tcW w:w="2410" w:type="dxa"/>
            <w:shd w:val="clear" w:color="auto" w:fill="auto"/>
            <w:vAlign w:val="center"/>
          </w:tcPr>
          <w:p w14:paraId="1DF24AFA" w14:textId="77777777" w:rsidR="00B733F8" w:rsidRPr="00A96E88" w:rsidRDefault="00B733F8" w:rsidP="00560C83">
            <w:pPr>
              <w:jc w:val="center"/>
              <w:rPr>
                <w:rFonts w:ascii="標楷體" w:eastAsia="標楷體" w:hAnsi="標楷體"/>
                <w:b/>
                <w:szCs w:val="24"/>
              </w:rPr>
            </w:pPr>
            <w:r w:rsidRPr="00A96E88">
              <w:rPr>
                <w:rFonts w:ascii="Times New Roman" w:eastAsia="標楷體" w:hAnsi="標楷體"/>
                <w:b/>
                <w:szCs w:val="24"/>
              </w:rPr>
              <w:t>主講人</w:t>
            </w:r>
            <w:r w:rsidRPr="00A96E88">
              <w:rPr>
                <w:rFonts w:ascii="Times New Roman" w:eastAsia="標楷體" w:hAnsi="Times New Roman"/>
                <w:b/>
                <w:szCs w:val="24"/>
              </w:rPr>
              <w:t>/</w:t>
            </w:r>
            <w:r w:rsidRPr="00A96E88">
              <w:rPr>
                <w:rFonts w:ascii="Times New Roman" w:eastAsia="標楷體" w:hAnsi="標楷體"/>
                <w:b/>
                <w:szCs w:val="24"/>
              </w:rPr>
              <w:t>主持人</w:t>
            </w:r>
          </w:p>
        </w:tc>
        <w:tc>
          <w:tcPr>
            <w:tcW w:w="992" w:type="dxa"/>
            <w:shd w:val="clear" w:color="auto" w:fill="auto"/>
            <w:vAlign w:val="center"/>
          </w:tcPr>
          <w:p w14:paraId="73332B17" w14:textId="77777777" w:rsidR="00B733F8" w:rsidRPr="00A96E88" w:rsidRDefault="00B733F8" w:rsidP="00560C83">
            <w:pPr>
              <w:jc w:val="center"/>
              <w:rPr>
                <w:rFonts w:ascii="標楷體" w:eastAsia="標楷體" w:hAnsi="標楷體"/>
                <w:b/>
                <w:szCs w:val="24"/>
              </w:rPr>
            </w:pPr>
            <w:r w:rsidRPr="00A96E88">
              <w:rPr>
                <w:rFonts w:ascii="標楷體" w:eastAsia="標楷體" w:hAnsi="標楷體" w:hint="eastAsia"/>
                <w:b/>
                <w:szCs w:val="24"/>
              </w:rPr>
              <w:t>備註</w:t>
            </w:r>
          </w:p>
        </w:tc>
      </w:tr>
      <w:tr w:rsidR="00B733F8" w:rsidRPr="00A96E88" w14:paraId="7A3D3263" w14:textId="77777777" w:rsidTr="00560C83">
        <w:tc>
          <w:tcPr>
            <w:tcW w:w="2802" w:type="dxa"/>
            <w:shd w:val="clear" w:color="auto" w:fill="auto"/>
            <w:vAlign w:val="center"/>
          </w:tcPr>
          <w:p w14:paraId="2CBD51AF" w14:textId="77777777" w:rsidR="00B733F8" w:rsidRPr="00A96E88" w:rsidRDefault="00B733F8" w:rsidP="00560C83">
            <w:pPr>
              <w:spacing w:line="400" w:lineRule="exact"/>
              <w:jc w:val="center"/>
              <w:rPr>
                <w:rFonts w:ascii="Times New Roman" w:eastAsia="標楷體" w:hAnsi="Times New Roman"/>
                <w:szCs w:val="24"/>
              </w:rPr>
            </w:pPr>
            <w:r w:rsidRPr="00A96E88">
              <w:rPr>
                <w:rFonts w:ascii="Times New Roman" w:eastAsia="標楷體" w:hAnsi="Times New Roman" w:hint="eastAsia"/>
                <w:szCs w:val="24"/>
              </w:rPr>
              <w:t>8:40</w:t>
            </w:r>
            <w:r w:rsidRPr="00A96E88">
              <w:rPr>
                <w:rFonts w:ascii="Times New Roman" w:eastAsia="標楷體" w:hAnsi="Times New Roman"/>
                <w:szCs w:val="24"/>
              </w:rPr>
              <w:t>~0</w:t>
            </w:r>
            <w:r w:rsidRPr="00A96E88">
              <w:rPr>
                <w:rFonts w:ascii="Times New Roman" w:eastAsia="標楷體" w:hAnsi="Times New Roman" w:hint="eastAsia"/>
                <w:szCs w:val="24"/>
              </w:rPr>
              <w:t>8:5</w:t>
            </w:r>
            <w:r w:rsidRPr="00A96E88">
              <w:rPr>
                <w:rFonts w:ascii="Times New Roman" w:eastAsia="標楷體" w:hAnsi="Times New Roman"/>
                <w:szCs w:val="24"/>
              </w:rPr>
              <w:t>0</w:t>
            </w:r>
            <w:r w:rsidRPr="00A96E88">
              <w:rPr>
                <w:rFonts w:ascii="Times New Roman" w:eastAsia="標楷體" w:hAnsi="Times New Roman" w:hint="eastAsia"/>
                <w:szCs w:val="24"/>
              </w:rPr>
              <w:t xml:space="preserve">  (1</w:t>
            </w:r>
            <w:r w:rsidRPr="00A96E88">
              <w:rPr>
                <w:rFonts w:ascii="Times New Roman" w:eastAsia="標楷體" w:hAnsi="Times New Roman"/>
                <w:szCs w:val="24"/>
              </w:rPr>
              <w:t>0’</w:t>
            </w:r>
            <w:r w:rsidRPr="00A96E88">
              <w:rPr>
                <w:rFonts w:ascii="Times New Roman" w:eastAsia="標楷體" w:hAnsi="Times New Roman" w:hint="eastAsia"/>
                <w:szCs w:val="24"/>
              </w:rPr>
              <w:t>)</w:t>
            </w:r>
          </w:p>
        </w:tc>
        <w:tc>
          <w:tcPr>
            <w:tcW w:w="4110" w:type="dxa"/>
            <w:shd w:val="clear" w:color="auto" w:fill="auto"/>
            <w:vAlign w:val="center"/>
          </w:tcPr>
          <w:p w14:paraId="75F37C4A" w14:textId="77777777" w:rsidR="00B733F8" w:rsidRPr="00A96E88" w:rsidRDefault="00B733F8" w:rsidP="00560C83">
            <w:pPr>
              <w:jc w:val="center"/>
              <w:rPr>
                <w:rFonts w:ascii="標楷體" w:eastAsia="標楷體" w:hAnsi="標楷體"/>
                <w:b/>
                <w:szCs w:val="24"/>
              </w:rPr>
            </w:pPr>
            <w:r w:rsidRPr="00A96E88">
              <w:rPr>
                <w:rFonts w:ascii="標楷體" w:eastAsia="標楷體" w:hAnsi="標楷體" w:hint="eastAsia"/>
                <w:szCs w:val="24"/>
              </w:rPr>
              <w:t>報到</w:t>
            </w:r>
          </w:p>
        </w:tc>
        <w:tc>
          <w:tcPr>
            <w:tcW w:w="2410" w:type="dxa"/>
            <w:shd w:val="clear" w:color="auto" w:fill="auto"/>
            <w:vAlign w:val="center"/>
          </w:tcPr>
          <w:p w14:paraId="18F41B4C" w14:textId="77777777" w:rsidR="00B733F8" w:rsidRPr="00A96E88" w:rsidRDefault="00F70BF8" w:rsidP="00560C83">
            <w:pPr>
              <w:jc w:val="center"/>
              <w:rPr>
                <w:rFonts w:ascii="標楷體" w:eastAsia="標楷體" w:hAnsi="標楷體"/>
                <w:bCs/>
                <w:szCs w:val="24"/>
              </w:rPr>
            </w:pPr>
            <w:r w:rsidRPr="00F70BF8">
              <w:rPr>
                <w:rFonts w:ascii="標楷體" w:eastAsia="標楷體" w:hAnsi="標楷體" w:cs="Arial" w:hint="eastAsia"/>
                <w:bCs/>
                <w:szCs w:val="24"/>
              </w:rPr>
              <w:t>澎湖縣馬公市風櫃國民小學3樓禮堂</w:t>
            </w:r>
          </w:p>
        </w:tc>
        <w:tc>
          <w:tcPr>
            <w:tcW w:w="992" w:type="dxa"/>
            <w:shd w:val="clear" w:color="auto" w:fill="auto"/>
            <w:vAlign w:val="center"/>
          </w:tcPr>
          <w:p w14:paraId="67C7E230" w14:textId="77777777" w:rsidR="00B733F8" w:rsidRPr="00A96E88" w:rsidRDefault="00B733F8" w:rsidP="00560C83">
            <w:pPr>
              <w:rPr>
                <w:rFonts w:ascii="標楷體" w:eastAsia="標楷體" w:hAnsi="標楷體"/>
                <w:b/>
                <w:szCs w:val="24"/>
              </w:rPr>
            </w:pPr>
          </w:p>
        </w:tc>
      </w:tr>
      <w:tr w:rsidR="00B733F8" w:rsidRPr="00A96E88" w14:paraId="4DCDA891" w14:textId="77777777" w:rsidTr="00560C83">
        <w:tc>
          <w:tcPr>
            <w:tcW w:w="2802" w:type="dxa"/>
            <w:shd w:val="clear" w:color="auto" w:fill="auto"/>
            <w:vAlign w:val="center"/>
          </w:tcPr>
          <w:p w14:paraId="18C2EFD6" w14:textId="77777777" w:rsidR="00B733F8" w:rsidRPr="00A96E88" w:rsidRDefault="00B733F8" w:rsidP="00560C83">
            <w:pPr>
              <w:spacing w:line="400" w:lineRule="exact"/>
              <w:jc w:val="center"/>
              <w:rPr>
                <w:rFonts w:ascii="Times New Roman" w:eastAsia="標楷體" w:hAnsi="Times New Roman"/>
                <w:szCs w:val="24"/>
              </w:rPr>
            </w:pPr>
            <w:r w:rsidRPr="00A96E88">
              <w:rPr>
                <w:rFonts w:ascii="Times New Roman" w:eastAsia="標楷體" w:hAnsi="Times New Roman" w:hint="eastAsia"/>
                <w:szCs w:val="24"/>
              </w:rPr>
              <w:t>8:5</w:t>
            </w:r>
            <w:r w:rsidRPr="00A96E88">
              <w:rPr>
                <w:rFonts w:ascii="Times New Roman" w:eastAsia="標楷體" w:hAnsi="Times New Roman"/>
                <w:szCs w:val="24"/>
              </w:rPr>
              <w:t>0~</w:t>
            </w:r>
            <w:r w:rsidRPr="00A96E88">
              <w:rPr>
                <w:rFonts w:ascii="Times New Roman" w:eastAsia="標楷體" w:hAnsi="Times New Roman" w:hint="eastAsia"/>
                <w:szCs w:val="24"/>
              </w:rPr>
              <w:t>9:00  (20</w:t>
            </w:r>
            <w:r w:rsidRPr="00A96E88">
              <w:rPr>
                <w:rFonts w:ascii="Times New Roman" w:eastAsia="標楷體" w:hAnsi="Times New Roman"/>
                <w:szCs w:val="24"/>
              </w:rPr>
              <w:t>’</w:t>
            </w:r>
            <w:r w:rsidRPr="00A96E88">
              <w:rPr>
                <w:rFonts w:ascii="Times New Roman" w:eastAsia="標楷體" w:hAnsi="Times New Roman" w:hint="eastAsia"/>
                <w:szCs w:val="24"/>
              </w:rPr>
              <w:t>)</w:t>
            </w:r>
          </w:p>
        </w:tc>
        <w:tc>
          <w:tcPr>
            <w:tcW w:w="4110" w:type="dxa"/>
            <w:shd w:val="clear" w:color="auto" w:fill="auto"/>
            <w:vAlign w:val="center"/>
          </w:tcPr>
          <w:p w14:paraId="09779F91" w14:textId="77777777" w:rsidR="00B733F8" w:rsidRPr="00A96E88" w:rsidRDefault="00B733F8" w:rsidP="00560C83">
            <w:pPr>
              <w:jc w:val="center"/>
              <w:rPr>
                <w:rFonts w:ascii="標楷體" w:eastAsia="標楷體" w:hAnsi="標楷體"/>
                <w:szCs w:val="24"/>
              </w:rPr>
            </w:pPr>
            <w:r w:rsidRPr="00A96E88">
              <w:rPr>
                <w:rFonts w:ascii="標楷體" w:eastAsia="標楷體" w:hAnsi="標楷體" w:hint="eastAsia"/>
                <w:szCs w:val="24"/>
              </w:rPr>
              <w:t>始業式</w:t>
            </w:r>
          </w:p>
        </w:tc>
        <w:tc>
          <w:tcPr>
            <w:tcW w:w="2410" w:type="dxa"/>
            <w:shd w:val="clear" w:color="auto" w:fill="auto"/>
            <w:vAlign w:val="center"/>
          </w:tcPr>
          <w:p w14:paraId="4D312157" w14:textId="77777777" w:rsidR="00B733F8" w:rsidRPr="00A96E88" w:rsidRDefault="00B733F8" w:rsidP="00560C83">
            <w:pPr>
              <w:jc w:val="center"/>
              <w:rPr>
                <w:rFonts w:ascii="標楷體" w:eastAsia="標楷體" w:hAnsi="標楷體"/>
                <w:szCs w:val="24"/>
              </w:rPr>
            </w:pPr>
            <w:r w:rsidRPr="00A96E88">
              <w:rPr>
                <w:rFonts w:ascii="標楷體" w:eastAsia="標楷體" w:hAnsi="標楷體" w:hint="eastAsia"/>
                <w:szCs w:val="24"/>
              </w:rPr>
              <w:t>教育處</w:t>
            </w:r>
          </w:p>
        </w:tc>
        <w:tc>
          <w:tcPr>
            <w:tcW w:w="992" w:type="dxa"/>
            <w:shd w:val="clear" w:color="auto" w:fill="auto"/>
            <w:vAlign w:val="center"/>
          </w:tcPr>
          <w:p w14:paraId="70D8F220" w14:textId="77777777" w:rsidR="00B733F8" w:rsidRPr="00A96E88" w:rsidRDefault="00B733F8" w:rsidP="00560C83">
            <w:pPr>
              <w:rPr>
                <w:rFonts w:ascii="標楷體" w:eastAsia="標楷體" w:hAnsi="標楷體"/>
                <w:b/>
                <w:szCs w:val="24"/>
              </w:rPr>
            </w:pPr>
          </w:p>
        </w:tc>
      </w:tr>
      <w:tr w:rsidR="00B733F8" w:rsidRPr="00A96E88" w14:paraId="473DB46C" w14:textId="77777777" w:rsidTr="00560C83">
        <w:trPr>
          <w:trHeight w:val="446"/>
        </w:trPr>
        <w:tc>
          <w:tcPr>
            <w:tcW w:w="2802" w:type="dxa"/>
            <w:shd w:val="clear" w:color="auto" w:fill="auto"/>
            <w:vAlign w:val="center"/>
          </w:tcPr>
          <w:p w14:paraId="65C88EBA" w14:textId="77777777" w:rsidR="00B733F8" w:rsidRPr="00A96E88" w:rsidRDefault="00B733F8" w:rsidP="00560C83">
            <w:pPr>
              <w:spacing w:line="400" w:lineRule="exact"/>
              <w:jc w:val="center"/>
              <w:rPr>
                <w:rFonts w:ascii="Times New Roman" w:eastAsia="標楷體" w:hAnsi="Times New Roman"/>
                <w:szCs w:val="24"/>
              </w:rPr>
            </w:pPr>
            <w:r w:rsidRPr="00A96E88">
              <w:rPr>
                <w:rFonts w:ascii="Times New Roman" w:eastAsia="標楷體" w:hAnsi="Times New Roman" w:hint="eastAsia"/>
                <w:szCs w:val="24"/>
              </w:rPr>
              <w:t>9:00</w:t>
            </w:r>
            <w:r w:rsidRPr="00A96E88">
              <w:rPr>
                <w:rFonts w:ascii="Times New Roman" w:eastAsia="標楷體" w:hAnsi="Times New Roman"/>
                <w:szCs w:val="24"/>
              </w:rPr>
              <w:t>~</w:t>
            </w:r>
            <w:r w:rsidRPr="00A96E88">
              <w:rPr>
                <w:rFonts w:ascii="Times New Roman" w:eastAsia="標楷體" w:hAnsi="Times New Roman" w:hint="eastAsia"/>
                <w:szCs w:val="24"/>
              </w:rPr>
              <w:t>10:30  (90</w:t>
            </w:r>
            <w:r w:rsidRPr="00A96E88">
              <w:rPr>
                <w:rFonts w:ascii="Times New Roman" w:eastAsia="標楷體" w:hAnsi="Times New Roman"/>
                <w:szCs w:val="24"/>
              </w:rPr>
              <w:t>’</w:t>
            </w:r>
            <w:r w:rsidRPr="00A96E88">
              <w:rPr>
                <w:rFonts w:ascii="Times New Roman" w:eastAsia="標楷體" w:hAnsi="Times New Roman" w:hint="eastAsia"/>
                <w:szCs w:val="24"/>
              </w:rPr>
              <w:t>)</w:t>
            </w:r>
          </w:p>
        </w:tc>
        <w:tc>
          <w:tcPr>
            <w:tcW w:w="4110" w:type="dxa"/>
            <w:shd w:val="clear" w:color="auto" w:fill="auto"/>
            <w:vAlign w:val="center"/>
          </w:tcPr>
          <w:p w14:paraId="5A185D6B" w14:textId="77777777" w:rsidR="00B733F8" w:rsidRPr="00A96E88" w:rsidRDefault="00B733F8" w:rsidP="00560C83">
            <w:pPr>
              <w:spacing w:line="160" w:lineRule="atLeast"/>
              <w:jc w:val="both"/>
              <w:rPr>
                <w:rFonts w:ascii="標楷體" w:eastAsia="標楷體" w:hAnsi="標楷體"/>
                <w:szCs w:val="24"/>
              </w:rPr>
            </w:pPr>
            <w:r w:rsidRPr="00A96E88">
              <w:rPr>
                <w:rFonts w:ascii="標楷體" w:eastAsia="標楷體" w:hAnsi="標楷體" w:hint="eastAsia"/>
                <w:szCs w:val="24"/>
              </w:rPr>
              <w:t>主題一：認識自己─了解風險偏好/容忍程度/了解需要與想要/分析消費習慣</w:t>
            </w:r>
          </w:p>
        </w:tc>
        <w:tc>
          <w:tcPr>
            <w:tcW w:w="2410" w:type="dxa"/>
            <w:shd w:val="clear" w:color="auto" w:fill="auto"/>
            <w:vAlign w:val="center"/>
          </w:tcPr>
          <w:p w14:paraId="73C4C8A1" w14:textId="77777777" w:rsidR="00B733F8" w:rsidRPr="00A96E88" w:rsidRDefault="00B733F8" w:rsidP="00560C83">
            <w:pPr>
              <w:jc w:val="center"/>
              <w:rPr>
                <w:rFonts w:ascii="Times New Roman" w:hAnsi="Times New Roman"/>
                <w:szCs w:val="24"/>
              </w:rPr>
            </w:pPr>
            <w:r w:rsidRPr="00A96E88">
              <w:rPr>
                <w:rFonts w:ascii="標楷體" w:eastAsia="標楷體" w:hAnsi="標楷體" w:hint="eastAsia"/>
                <w:szCs w:val="24"/>
              </w:rPr>
              <w:t>國立臺灣大學財務金融學系姜堯民教授/助教</w:t>
            </w:r>
          </w:p>
        </w:tc>
        <w:tc>
          <w:tcPr>
            <w:tcW w:w="992" w:type="dxa"/>
            <w:shd w:val="clear" w:color="auto" w:fill="auto"/>
            <w:vAlign w:val="center"/>
          </w:tcPr>
          <w:p w14:paraId="5F51C4DE" w14:textId="77777777" w:rsidR="00B733F8" w:rsidRPr="00A96E88" w:rsidRDefault="00B733F8" w:rsidP="00560C83">
            <w:pPr>
              <w:rPr>
                <w:rFonts w:ascii="標楷體" w:eastAsia="標楷體" w:hAnsi="標楷體"/>
                <w:szCs w:val="24"/>
                <w:lang w:val="en-GB"/>
              </w:rPr>
            </w:pPr>
            <w:r w:rsidRPr="00A96E88">
              <w:rPr>
                <w:rFonts w:ascii="標楷體" w:eastAsia="標楷體" w:hAnsi="標楷體" w:hint="eastAsia"/>
                <w:szCs w:val="24"/>
                <w:lang w:val="en-GB"/>
              </w:rPr>
              <w:t>教室</w:t>
            </w:r>
          </w:p>
          <w:p w14:paraId="5EFA6691" w14:textId="77777777" w:rsidR="00B733F8" w:rsidRPr="00A96E88" w:rsidRDefault="00B733F8" w:rsidP="00560C83">
            <w:pPr>
              <w:rPr>
                <w:rFonts w:ascii="標楷體" w:eastAsia="標楷體" w:hAnsi="標楷體"/>
                <w:szCs w:val="24"/>
                <w:lang w:val="en-GB"/>
              </w:rPr>
            </w:pPr>
            <w:r w:rsidRPr="00A96E88">
              <w:rPr>
                <w:rFonts w:ascii="標楷體" w:eastAsia="標楷體" w:hAnsi="標楷體" w:hint="eastAsia"/>
                <w:szCs w:val="24"/>
                <w:lang w:val="en-GB"/>
              </w:rPr>
              <w:t>課程</w:t>
            </w:r>
          </w:p>
        </w:tc>
      </w:tr>
      <w:tr w:rsidR="00B733F8" w:rsidRPr="00A96E88" w14:paraId="25F4CFD9" w14:textId="77777777" w:rsidTr="00560C83">
        <w:trPr>
          <w:trHeight w:val="411"/>
        </w:trPr>
        <w:tc>
          <w:tcPr>
            <w:tcW w:w="2802" w:type="dxa"/>
            <w:shd w:val="clear" w:color="auto" w:fill="auto"/>
            <w:vAlign w:val="center"/>
          </w:tcPr>
          <w:p w14:paraId="253F74B8" w14:textId="77777777" w:rsidR="00B733F8" w:rsidRPr="00A96E88" w:rsidRDefault="00B733F8" w:rsidP="00560C83">
            <w:pPr>
              <w:jc w:val="center"/>
              <w:rPr>
                <w:rFonts w:ascii="Times New Roman" w:eastAsia="標楷體" w:hAnsi="Times New Roman"/>
                <w:szCs w:val="24"/>
              </w:rPr>
            </w:pPr>
            <w:r w:rsidRPr="00A96E88">
              <w:rPr>
                <w:rFonts w:ascii="Times New Roman" w:eastAsia="標楷體" w:hAnsi="Times New Roman" w:hint="eastAsia"/>
                <w:szCs w:val="24"/>
              </w:rPr>
              <w:t>10:30</w:t>
            </w:r>
            <w:r w:rsidRPr="00A96E88">
              <w:rPr>
                <w:rFonts w:ascii="Times New Roman" w:eastAsia="標楷體" w:hAnsi="Times New Roman"/>
                <w:szCs w:val="24"/>
              </w:rPr>
              <w:t>~</w:t>
            </w:r>
            <w:r w:rsidRPr="00A96E88">
              <w:rPr>
                <w:rFonts w:ascii="Times New Roman" w:eastAsia="標楷體" w:hAnsi="Times New Roman" w:hint="eastAsia"/>
                <w:szCs w:val="24"/>
              </w:rPr>
              <w:t>10:40  (10</w:t>
            </w:r>
            <w:r w:rsidRPr="00A96E88">
              <w:rPr>
                <w:rFonts w:ascii="Times New Roman" w:eastAsia="標楷體" w:hAnsi="Times New Roman"/>
                <w:szCs w:val="24"/>
              </w:rPr>
              <w:t>’</w:t>
            </w:r>
            <w:r w:rsidRPr="00A96E88">
              <w:rPr>
                <w:rFonts w:ascii="Times New Roman" w:eastAsia="標楷體" w:hAnsi="Times New Roman" w:hint="eastAsia"/>
                <w:szCs w:val="24"/>
              </w:rPr>
              <w:t>)</w:t>
            </w:r>
          </w:p>
        </w:tc>
        <w:tc>
          <w:tcPr>
            <w:tcW w:w="4110" w:type="dxa"/>
            <w:shd w:val="clear" w:color="auto" w:fill="auto"/>
            <w:vAlign w:val="center"/>
          </w:tcPr>
          <w:p w14:paraId="0E6D7663" w14:textId="77777777" w:rsidR="00B733F8" w:rsidRPr="00A96E88" w:rsidRDefault="00B733F8" w:rsidP="00560C83">
            <w:pPr>
              <w:jc w:val="center"/>
              <w:rPr>
                <w:rFonts w:ascii="標楷體" w:eastAsia="標楷體" w:hAnsi="標楷體"/>
                <w:szCs w:val="24"/>
              </w:rPr>
            </w:pPr>
            <w:r w:rsidRPr="00A96E88">
              <w:rPr>
                <w:rFonts w:ascii="標楷體" w:eastAsia="標楷體" w:hAnsi="標楷體" w:hint="eastAsia"/>
                <w:szCs w:val="24"/>
              </w:rPr>
              <w:t>休息茶敘</w:t>
            </w:r>
          </w:p>
        </w:tc>
        <w:tc>
          <w:tcPr>
            <w:tcW w:w="2410" w:type="dxa"/>
            <w:shd w:val="clear" w:color="auto" w:fill="auto"/>
            <w:vAlign w:val="center"/>
          </w:tcPr>
          <w:p w14:paraId="186368A4" w14:textId="77777777" w:rsidR="00B733F8" w:rsidRPr="00A96E88" w:rsidRDefault="00B733F8" w:rsidP="00560C83">
            <w:pPr>
              <w:jc w:val="center"/>
              <w:rPr>
                <w:rFonts w:ascii="Times New Roman" w:eastAsia="標楷體" w:hAnsi="標楷體"/>
                <w:szCs w:val="24"/>
              </w:rPr>
            </w:pPr>
            <w:r w:rsidRPr="00A96E88">
              <w:rPr>
                <w:rFonts w:ascii="標楷體" w:eastAsia="標楷體" w:hAnsi="標楷體" w:hint="eastAsia"/>
                <w:bCs/>
                <w:szCs w:val="24"/>
              </w:rPr>
              <w:t>吉貝國中</w:t>
            </w:r>
          </w:p>
        </w:tc>
        <w:tc>
          <w:tcPr>
            <w:tcW w:w="992" w:type="dxa"/>
            <w:shd w:val="clear" w:color="auto" w:fill="auto"/>
            <w:vAlign w:val="center"/>
          </w:tcPr>
          <w:p w14:paraId="38B229A7" w14:textId="77777777" w:rsidR="00B733F8" w:rsidRPr="00A96E88" w:rsidRDefault="00B733F8" w:rsidP="00560C83">
            <w:pPr>
              <w:rPr>
                <w:rFonts w:ascii="標楷體" w:eastAsia="標楷體" w:hAnsi="標楷體"/>
                <w:szCs w:val="24"/>
              </w:rPr>
            </w:pPr>
          </w:p>
        </w:tc>
      </w:tr>
      <w:tr w:rsidR="00B733F8" w:rsidRPr="00A96E88" w14:paraId="4EF06720" w14:textId="77777777" w:rsidTr="00560C83">
        <w:trPr>
          <w:trHeight w:val="545"/>
        </w:trPr>
        <w:tc>
          <w:tcPr>
            <w:tcW w:w="2802" w:type="dxa"/>
            <w:shd w:val="clear" w:color="auto" w:fill="auto"/>
            <w:vAlign w:val="center"/>
          </w:tcPr>
          <w:p w14:paraId="3BD68C0D" w14:textId="77777777" w:rsidR="00B733F8" w:rsidRPr="00A96E88" w:rsidRDefault="00B733F8" w:rsidP="00560C83">
            <w:pPr>
              <w:jc w:val="center"/>
              <w:rPr>
                <w:rFonts w:ascii="標楷體" w:eastAsia="標楷體" w:hAnsi="標楷體"/>
                <w:szCs w:val="24"/>
              </w:rPr>
            </w:pPr>
            <w:r w:rsidRPr="00A96E88">
              <w:rPr>
                <w:rFonts w:ascii="Times New Roman" w:eastAsia="標楷體" w:hAnsi="Times New Roman" w:hint="eastAsia"/>
                <w:szCs w:val="24"/>
              </w:rPr>
              <w:t>10:40</w:t>
            </w:r>
            <w:r w:rsidRPr="00A96E88">
              <w:rPr>
                <w:rFonts w:ascii="Times New Roman" w:eastAsia="標楷體" w:hAnsi="Times New Roman"/>
                <w:szCs w:val="24"/>
              </w:rPr>
              <w:t>~</w:t>
            </w:r>
            <w:r w:rsidRPr="00A96E88">
              <w:rPr>
                <w:rFonts w:ascii="Times New Roman" w:eastAsia="標楷體" w:hAnsi="Times New Roman" w:hint="eastAsia"/>
                <w:szCs w:val="24"/>
              </w:rPr>
              <w:t>12:10  (90</w:t>
            </w:r>
            <w:r w:rsidRPr="00A96E88">
              <w:rPr>
                <w:rFonts w:ascii="Times New Roman" w:eastAsia="標楷體" w:hAnsi="Times New Roman"/>
                <w:szCs w:val="24"/>
              </w:rPr>
              <w:t>’</w:t>
            </w:r>
            <w:r w:rsidRPr="00A96E88">
              <w:rPr>
                <w:rFonts w:ascii="Times New Roman" w:eastAsia="標楷體" w:hAnsi="Times New Roman" w:hint="eastAsia"/>
                <w:szCs w:val="24"/>
              </w:rPr>
              <w:t>)</w:t>
            </w:r>
          </w:p>
        </w:tc>
        <w:tc>
          <w:tcPr>
            <w:tcW w:w="4110" w:type="dxa"/>
            <w:shd w:val="clear" w:color="auto" w:fill="auto"/>
            <w:vAlign w:val="center"/>
          </w:tcPr>
          <w:p w14:paraId="30C7AEDB" w14:textId="77777777" w:rsidR="00B733F8" w:rsidRPr="00A96E88" w:rsidRDefault="00B733F8" w:rsidP="00560C83">
            <w:pPr>
              <w:jc w:val="both"/>
              <w:rPr>
                <w:rFonts w:ascii="標楷體" w:eastAsia="標楷體" w:hAnsi="標楷體"/>
                <w:szCs w:val="24"/>
              </w:rPr>
            </w:pPr>
            <w:r w:rsidRPr="00A96E88">
              <w:rPr>
                <w:rFonts w:ascii="標楷體" w:eastAsia="標楷體" w:hAnsi="標楷體" w:hint="eastAsia"/>
                <w:szCs w:val="24"/>
              </w:rPr>
              <w:t>主題一：認識自己─了解風險偏好/容</w:t>
            </w:r>
            <w:r w:rsidRPr="00A96E88">
              <w:rPr>
                <w:rFonts w:ascii="標楷體" w:eastAsia="標楷體" w:hAnsi="標楷體" w:hint="eastAsia"/>
                <w:szCs w:val="24"/>
              </w:rPr>
              <w:lastRenderedPageBreak/>
              <w:t>忍程度/了解需要與想要/分析消費習慣</w:t>
            </w:r>
          </w:p>
        </w:tc>
        <w:tc>
          <w:tcPr>
            <w:tcW w:w="2410" w:type="dxa"/>
            <w:shd w:val="clear" w:color="auto" w:fill="auto"/>
            <w:vAlign w:val="center"/>
          </w:tcPr>
          <w:p w14:paraId="778BE31E" w14:textId="77777777" w:rsidR="00B733F8" w:rsidRPr="00A96E88" w:rsidRDefault="00B733F8" w:rsidP="00560C83">
            <w:pPr>
              <w:jc w:val="center"/>
              <w:rPr>
                <w:rFonts w:ascii="標楷體" w:eastAsia="標楷體" w:hAnsi="標楷體"/>
                <w:szCs w:val="24"/>
              </w:rPr>
            </w:pPr>
            <w:r w:rsidRPr="00A96E88">
              <w:rPr>
                <w:rFonts w:ascii="Times New Roman" w:eastAsia="標楷體" w:hAnsi="標楷體" w:hint="eastAsia"/>
                <w:szCs w:val="24"/>
              </w:rPr>
              <w:lastRenderedPageBreak/>
              <w:t>國立臺灣大學財務金</w:t>
            </w:r>
            <w:r w:rsidRPr="00A96E88">
              <w:rPr>
                <w:rFonts w:ascii="Times New Roman" w:eastAsia="標楷體" w:hAnsi="標楷體" w:hint="eastAsia"/>
                <w:szCs w:val="24"/>
              </w:rPr>
              <w:lastRenderedPageBreak/>
              <w:t>融學系姜堯民</w:t>
            </w:r>
            <w:r w:rsidRPr="00A96E88">
              <w:rPr>
                <w:rFonts w:ascii="標楷體" w:eastAsia="標楷體" w:hAnsi="標楷體" w:hint="eastAsia"/>
                <w:szCs w:val="24"/>
              </w:rPr>
              <w:t>教授</w:t>
            </w:r>
            <w:r w:rsidRPr="00A96E88">
              <w:rPr>
                <w:rFonts w:ascii="Times New Roman" w:eastAsia="標楷體" w:hAnsi="標楷體" w:hint="eastAsia"/>
                <w:szCs w:val="24"/>
              </w:rPr>
              <w:t>/</w:t>
            </w:r>
            <w:r w:rsidRPr="00A96E88">
              <w:rPr>
                <w:rFonts w:ascii="Times New Roman" w:eastAsia="標楷體" w:hAnsi="標楷體" w:hint="eastAsia"/>
                <w:szCs w:val="24"/>
              </w:rPr>
              <w:t>助教</w:t>
            </w:r>
          </w:p>
        </w:tc>
        <w:tc>
          <w:tcPr>
            <w:tcW w:w="992" w:type="dxa"/>
            <w:shd w:val="clear" w:color="auto" w:fill="auto"/>
            <w:vAlign w:val="center"/>
          </w:tcPr>
          <w:p w14:paraId="4C94F4C0" w14:textId="77777777" w:rsidR="00B733F8" w:rsidRPr="00A96E88" w:rsidRDefault="00B733F8" w:rsidP="00560C83">
            <w:pPr>
              <w:rPr>
                <w:rFonts w:ascii="標楷體" w:eastAsia="標楷體" w:hAnsi="標楷體"/>
                <w:szCs w:val="24"/>
              </w:rPr>
            </w:pPr>
            <w:r w:rsidRPr="00A96E88">
              <w:rPr>
                <w:rFonts w:ascii="標楷體" w:eastAsia="標楷體" w:hAnsi="標楷體" w:hint="eastAsia"/>
                <w:szCs w:val="24"/>
              </w:rPr>
              <w:lastRenderedPageBreak/>
              <w:t>教室</w:t>
            </w:r>
          </w:p>
          <w:p w14:paraId="097E5786" w14:textId="77777777" w:rsidR="00B733F8" w:rsidRPr="00A96E88" w:rsidRDefault="00B733F8" w:rsidP="00560C83">
            <w:pPr>
              <w:rPr>
                <w:rFonts w:ascii="標楷體" w:eastAsia="標楷體" w:hAnsi="標楷體"/>
                <w:szCs w:val="24"/>
              </w:rPr>
            </w:pPr>
            <w:r w:rsidRPr="00A96E88">
              <w:rPr>
                <w:rFonts w:ascii="標楷體" w:eastAsia="標楷體" w:hAnsi="標楷體" w:hint="eastAsia"/>
                <w:szCs w:val="24"/>
              </w:rPr>
              <w:lastRenderedPageBreak/>
              <w:t>課程</w:t>
            </w:r>
          </w:p>
        </w:tc>
      </w:tr>
      <w:tr w:rsidR="00B733F8" w:rsidRPr="00A96E88" w14:paraId="61A1CF02" w14:textId="77777777" w:rsidTr="00560C83">
        <w:trPr>
          <w:trHeight w:val="283"/>
        </w:trPr>
        <w:tc>
          <w:tcPr>
            <w:tcW w:w="2802" w:type="dxa"/>
            <w:shd w:val="clear" w:color="auto" w:fill="auto"/>
            <w:vAlign w:val="center"/>
          </w:tcPr>
          <w:p w14:paraId="77B12059" w14:textId="77777777" w:rsidR="00B733F8" w:rsidRPr="00A96E88" w:rsidRDefault="00B733F8" w:rsidP="00560C83">
            <w:pPr>
              <w:spacing w:line="400" w:lineRule="exact"/>
              <w:jc w:val="center"/>
              <w:rPr>
                <w:rFonts w:ascii="Times New Roman" w:eastAsia="標楷體" w:hAnsi="Times New Roman"/>
                <w:szCs w:val="24"/>
              </w:rPr>
            </w:pPr>
            <w:r w:rsidRPr="00A96E88">
              <w:rPr>
                <w:rFonts w:ascii="Times New Roman" w:eastAsia="標楷體" w:hAnsi="Times New Roman" w:hint="eastAsia"/>
                <w:szCs w:val="24"/>
              </w:rPr>
              <w:lastRenderedPageBreak/>
              <w:t>12:10</w:t>
            </w:r>
            <w:r w:rsidRPr="00A96E88">
              <w:rPr>
                <w:rFonts w:ascii="Times New Roman" w:eastAsia="標楷體" w:hAnsi="Times New Roman"/>
                <w:szCs w:val="24"/>
              </w:rPr>
              <w:t>~</w:t>
            </w:r>
            <w:r w:rsidRPr="00A96E88">
              <w:rPr>
                <w:rFonts w:ascii="Times New Roman" w:eastAsia="標楷體" w:hAnsi="Times New Roman" w:hint="eastAsia"/>
                <w:szCs w:val="24"/>
              </w:rPr>
              <w:t>13</w:t>
            </w:r>
            <w:r w:rsidRPr="00A96E88">
              <w:rPr>
                <w:rFonts w:ascii="Times New Roman" w:eastAsia="標楷體" w:hAnsi="Times New Roman" w:hint="eastAsia"/>
                <w:szCs w:val="24"/>
              </w:rPr>
              <w:t>：</w:t>
            </w:r>
            <w:r w:rsidRPr="00A96E88">
              <w:rPr>
                <w:rFonts w:ascii="Times New Roman" w:eastAsia="標楷體" w:hAnsi="Times New Roman" w:hint="eastAsia"/>
                <w:szCs w:val="24"/>
              </w:rPr>
              <w:t>30</w:t>
            </w:r>
          </w:p>
        </w:tc>
        <w:tc>
          <w:tcPr>
            <w:tcW w:w="4110" w:type="dxa"/>
            <w:shd w:val="clear" w:color="auto" w:fill="auto"/>
            <w:vAlign w:val="center"/>
          </w:tcPr>
          <w:p w14:paraId="6132DB7C" w14:textId="77777777" w:rsidR="00B733F8" w:rsidRPr="00A96E88" w:rsidRDefault="00B733F8" w:rsidP="00560C83">
            <w:pPr>
              <w:spacing w:line="360" w:lineRule="exact"/>
              <w:ind w:leftChars="58" w:left="139"/>
              <w:jc w:val="center"/>
              <w:rPr>
                <w:rFonts w:ascii="Times New Roman" w:eastAsia="標楷體" w:hAnsi="Times New Roman"/>
                <w:szCs w:val="24"/>
              </w:rPr>
            </w:pPr>
            <w:r w:rsidRPr="00A96E88">
              <w:rPr>
                <w:rFonts w:ascii="Times New Roman" w:eastAsia="標楷體" w:hAnsi="Times New Roman" w:hint="eastAsia"/>
                <w:szCs w:val="24"/>
              </w:rPr>
              <w:t>午餐休息</w:t>
            </w:r>
          </w:p>
        </w:tc>
        <w:tc>
          <w:tcPr>
            <w:tcW w:w="2410" w:type="dxa"/>
            <w:shd w:val="clear" w:color="auto" w:fill="auto"/>
            <w:vAlign w:val="center"/>
          </w:tcPr>
          <w:p w14:paraId="771B0646" w14:textId="77777777" w:rsidR="00B733F8" w:rsidRPr="00A96E88" w:rsidRDefault="00B733F8" w:rsidP="00560C83">
            <w:pPr>
              <w:jc w:val="center"/>
              <w:rPr>
                <w:rFonts w:ascii="標楷體" w:eastAsia="標楷體" w:hAnsi="標楷體"/>
                <w:szCs w:val="24"/>
              </w:rPr>
            </w:pPr>
            <w:r w:rsidRPr="00A96E88">
              <w:rPr>
                <w:rFonts w:ascii="標楷體" w:eastAsia="標楷體" w:hAnsi="標楷體" w:hint="eastAsia"/>
                <w:bCs/>
                <w:szCs w:val="24"/>
              </w:rPr>
              <w:t>吉貝國中</w:t>
            </w:r>
          </w:p>
        </w:tc>
        <w:tc>
          <w:tcPr>
            <w:tcW w:w="992" w:type="dxa"/>
            <w:shd w:val="clear" w:color="auto" w:fill="auto"/>
            <w:vAlign w:val="center"/>
          </w:tcPr>
          <w:p w14:paraId="62CCB0A7" w14:textId="77777777" w:rsidR="00B733F8" w:rsidRPr="00A96E88" w:rsidRDefault="00B733F8" w:rsidP="00560C83">
            <w:pPr>
              <w:rPr>
                <w:rFonts w:ascii="標楷體" w:eastAsia="標楷體" w:hAnsi="標楷體"/>
                <w:szCs w:val="24"/>
              </w:rPr>
            </w:pPr>
          </w:p>
        </w:tc>
      </w:tr>
      <w:tr w:rsidR="00B733F8" w:rsidRPr="00A96E88" w14:paraId="7BF50200" w14:textId="77777777" w:rsidTr="00560C83">
        <w:trPr>
          <w:trHeight w:val="444"/>
        </w:trPr>
        <w:tc>
          <w:tcPr>
            <w:tcW w:w="2802" w:type="dxa"/>
            <w:shd w:val="clear" w:color="auto" w:fill="auto"/>
            <w:vAlign w:val="center"/>
          </w:tcPr>
          <w:p w14:paraId="178F5F7D" w14:textId="77777777" w:rsidR="00B733F8" w:rsidRPr="00A96E88" w:rsidRDefault="00B733F8" w:rsidP="00560C83">
            <w:pPr>
              <w:spacing w:line="400" w:lineRule="exact"/>
              <w:jc w:val="center"/>
              <w:rPr>
                <w:rFonts w:ascii="Times New Roman" w:eastAsia="標楷體" w:hAnsi="Times New Roman"/>
                <w:szCs w:val="24"/>
              </w:rPr>
            </w:pPr>
            <w:r w:rsidRPr="00A96E88">
              <w:rPr>
                <w:rFonts w:ascii="Times New Roman" w:eastAsia="標楷體" w:hAnsi="Times New Roman" w:hint="eastAsia"/>
                <w:szCs w:val="24"/>
              </w:rPr>
              <w:t>13</w:t>
            </w:r>
            <w:r w:rsidRPr="00A96E88">
              <w:rPr>
                <w:rFonts w:ascii="Times New Roman" w:eastAsia="標楷體" w:hAnsi="Times New Roman" w:hint="eastAsia"/>
                <w:szCs w:val="24"/>
              </w:rPr>
              <w:t>：</w:t>
            </w:r>
            <w:r w:rsidRPr="00A96E88">
              <w:rPr>
                <w:rFonts w:ascii="Times New Roman" w:eastAsia="標楷體" w:hAnsi="Times New Roman" w:hint="eastAsia"/>
                <w:szCs w:val="24"/>
              </w:rPr>
              <w:t>30</w:t>
            </w:r>
            <w:r w:rsidRPr="00A96E88">
              <w:rPr>
                <w:rFonts w:ascii="Times New Roman" w:eastAsia="標楷體" w:hAnsi="Times New Roman"/>
                <w:szCs w:val="24"/>
              </w:rPr>
              <w:t>~</w:t>
            </w:r>
            <w:r w:rsidRPr="00A96E88">
              <w:rPr>
                <w:rFonts w:ascii="Times New Roman" w:eastAsia="標楷體" w:hAnsi="Times New Roman" w:hint="eastAsia"/>
                <w:szCs w:val="24"/>
              </w:rPr>
              <w:t>15</w:t>
            </w:r>
            <w:r w:rsidRPr="00A96E88">
              <w:rPr>
                <w:rFonts w:ascii="Times New Roman" w:eastAsia="標楷體" w:hAnsi="Times New Roman" w:hint="eastAsia"/>
                <w:szCs w:val="24"/>
              </w:rPr>
              <w:t>：</w:t>
            </w:r>
            <w:r w:rsidRPr="00A96E88">
              <w:rPr>
                <w:rFonts w:ascii="Times New Roman" w:eastAsia="標楷體" w:hAnsi="Times New Roman" w:hint="eastAsia"/>
                <w:szCs w:val="24"/>
              </w:rPr>
              <w:t>00  (90</w:t>
            </w:r>
            <w:r w:rsidRPr="00A96E88">
              <w:rPr>
                <w:rFonts w:ascii="Times New Roman" w:eastAsia="標楷體" w:hAnsi="Times New Roman"/>
                <w:szCs w:val="24"/>
              </w:rPr>
              <w:t>’</w:t>
            </w:r>
            <w:r w:rsidRPr="00A96E88">
              <w:rPr>
                <w:rFonts w:ascii="Times New Roman" w:eastAsia="標楷體" w:hAnsi="Times New Roman" w:hint="eastAsia"/>
                <w:szCs w:val="24"/>
              </w:rPr>
              <w:t>)</w:t>
            </w:r>
          </w:p>
        </w:tc>
        <w:tc>
          <w:tcPr>
            <w:tcW w:w="4110" w:type="dxa"/>
            <w:shd w:val="clear" w:color="auto" w:fill="auto"/>
            <w:vAlign w:val="center"/>
          </w:tcPr>
          <w:p w14:paraId="724EF721" w14:textId="77777777" w:rsidR="00B733F8" w:rsidRPr="00A96E88" w:rsidRDefault="00B733F8" w:rsidP="00560C83">
            <w:pPr>
              <w:jc w:val="both"/>
              <w:rPr>
                <w:rFonts w:ascii="標楷體" w:eastAsia="標楷體" w:hAnsi="標楷體"/>
                <w:szCs w:val="24"/>
              </w:rPr>
            </w:pPr>
            <w:r w:rsidRPr="00A96E88">
              <w:rPr>
                <w:rFonts w:ascii="標楷體" w:eastAsia="標楷體" w:hAnsi="標楷體" w:hint="eastAsia"/>
                <w:szCs w:val="24"/>
              </w:rPr>
              <w:t>主題二：理財規劃了解何謂投資/能投資什麼/保險</w:t>
            </w:r>
          </w:p>
        </w:tc>
        <w:tc>
          <w:tcPr>
            <w:tcW w:w="2410" w:type="dxa"/>
            <w:shd w:val="clear" w:color="auto" w:fill="auto"/>
            <w:vAlign w:val="center"/>
          </w:tcPr>
          <w:p w14:paraId="5A6B9A15" w14:textId="77777777" w:rsidR="00B733F8" w:rsidRPr="00A96E88" w:rsidRDefault="00B733F8" w:rsidP="00560C83">
            <w:pPr>
              <w:jc w:val="center"/>
              <w:rPr>
                <w:rFonts w:ascii="標楷體" w:eastAsia="標楷體" w:hAnsi="標楷體"/>
                <w:szCs w:val="24"/>
              </w:rPr>
            </w:pPr>
            <w:r w:rsidRPr="00A96E88">
              <w:rPr>
                <w:rFonts w:ascii="Times New Roman" w:eastAsia="標楷體" w:hAnsi="標楷體" w:hint="eastAsia"/>
                <w:szCs w:val="24"/>
              </w:rPr>
              <w:t>國立臺灣大學財務金融學系姜堯民</w:t>
            </w:r>
            <w:r w:rsidRPr="00A96E88">
              <w:rPr>
                <w:rFonts w:ascii="標楷體" w:eastAsia="標楷體" w:hAnsi="標楷體" w:hint="eastAsia"/>
                <w:szCs w:val="24"/>
              </w:rPr>
              <w:t>教授</w:t>
            </w:r>
            <w:r w:rsidRPr="00A96E88">
              <w:rPr>
                <w:rFonts w:ascii="Times New Roman" w:eastAsia="標楷體" w:hAnsi="標楷體" w:hint="eastAsia"/>
                <w:szCs w:val="24"/>
              </w:rPr>
              <w:t>/</w:t>
            </w:r>
            <w:r w:rsidRPr="00A96E88">
              <w:rPr>
                <w:rFonts w:ascii="Times New Roman" w:eastAsia="標楷體" w:hAnsi="標楷體" w:hint="eastAsia"/>
                <w:szCs w:val="24"/>
              </w:rPr>
              <w:t>助教</w:t>
            </w:r>
          </w:p>
        </w:tc>
        <w:tc>
          <w:tcPr>
            <w:tcW w:w="992" w:type="dxa"/>
            <w:shd w:val="clear" w:color="auto" w:fill="auto"/>
            <w:vAlign w:val="center"/>
          </w:tcPr>
          <w:p w14:paraId="6D030373" w14:textId="77777777" w:rsidR="00B733F8" w:rsidRPr="00A96E88" w:rsidRDefault="00B733F8" w:rsidP="00560C83">
            <w:pPr>
              <w:rPr>
                <w:rFonts w:ascii="標楷體" w:eastAsia="標楷體" w:hAnsi="標楷體"/>
                <w:szCs w:val="24"/>
              </w:rPr>
            </w:pPr>
            <w:r w:rsidRPr="00A96E88">
              <w:rPr>
                <w:rFonts w:ascii="標楷體" w:eastAsia="標楷體" w:hAnsi="標楷體" w:hint="eastAsia"/>
                <w:szCs w:val="24"/>
              </w:rPr>
              <w:t>教室</w:t>
            </w:r>
          </w:p>
          <w:p w14:paraId="27A83B3B" w14:textId="77777777" w:rsidR="00B733F8" w:rsidRPr="00A96E88" w:rsidRDefault="00B733F8" w:rsidP="00560C83">
            <w:pPr>
              <w:rPr>
                <w:rFonts w:ascii="標楷體" w:eastAsia="標楷體" w:hAnsi="標楷體"/>
                <w:szCs w:val="24"/>
              </w:rPr>
            </w:pPr>
            <w:r w:rsidRPr="00A96E88">
              <w:rPr>
                <w:rFonts w:ascii="標楷體" w:eastAsia="標楷體" w:hAnsi="標楷體" w:hint="eastAsia"/>
                <w:szCs w:val="24"/>
              </w:rPr>
              <w:t>課程</w:t>
            </w:r>
          </w:p>
        </w:tc>
      </w:tr>
      <w:tr w:rsidR="00B733F8" w:rsidRPr="00A96E88" w14:paraId="1F828447" w14:textId="77777777" w:rsidTr="00560C83">
        <w:trPr>
          <w:trHeight w:val="267"/>
        </w:trPr>
        <w:tc>
          <w:tcPr>
            <w:tcW w:w="2802" w:type="dxa"/>
            <w:shd w:val="clear" w:color="auto" w:fill="auto"/>
            <w:vAlign w:val="center"/>
          </w:tcPr>
          <w:p w14:paraId="015AA35A" w14:textId="77777777" w:rsidR="00B733F8" w:rsidRPr="00A96E88" w:rsidRDefault="00B733F8" w:rsidP="00560C83">
            <w:pPr>
              <w:spacing w:line="400" w:lineRule="exact"/>
              <w:jc w:val="center"/>
              <w:rPr>
                <w:rFonts w:ascii="Times New Roman" w:eastAsia="標楷體" w:hAnsi="Times New Roman"/>
                <w:szCs w:val="24"/>
              </w:rPr>
            </w:pPr>
            <w:r w:rsidRPr="00A96E88">
              <w:rPr>
                <w:rFonts w:ascii="Times New Roman" w:eastAsia="標楷體" w:hAnsi="Times New Roman" w:hint="eastAsia"/>
                <w:szCs w:val="24"/>
              </w:rPr>
              <w:t>15</w:t>
            </w:r>
            <w:r w:rsidRPr="00A96E88">
              <w:rPr>
                <w:rFonts w:ascii="Times New Roman" w:eastAsia="標楷體" w:hAnsi="Times New Roman" w:hint="eastAsia"/>
                <w:szCs w:val="24"/>
              </w:rPr>
              <w:t>：</w:t>
            </w:r>
            <w:r w:rsidRPr="00A96E88">
              <w:rPr>
                <w:rFonts w:ascii="Times New Roman" w:eastAsia="標楷體" w:hAnsi="Times New Roman" w:hint="eastAsia"/>
                <w:szCs w:val="24"/>
              </w:rPr>
              <w:t>00</w:t>
            </w:r>
            <w:r w:rsidRPr="00A96E88">
              <w:rPr>
                <w:rFonts w:ascii="Times New Roman" w:eastAsia="標楷體" w:hAnsi="Times New Roman"/>
                <w:szCs w:val="24"/>
              </w:rPr>
              <w:t>~</w:t>
            </w:r>
            <w:r w:rsidRPr="00A96E88">
              <w:rPr>
                <w:rFonts w:ascii="Times New Roman" w:eastAsia="標楷體" w:hAnsi="Times New Roman" w:hint="eastAsia"/>
                <w:szCs w:val="24"/>
              </w:rPr>
              <w:t>15</w:t>
            </w:r>
            <w:r w:rsidRPr="00A96E88">
              <w:rPr>
                <w:rFonts w:ascii="Times New Roman" w:eastAsia="標楷體" w:hAnsi="Times New Roman" w:hint="eastAsia"/>
                <w:szCs w:val="24"/>
              </w:rPr>
              <w:t>：</w:t>
            </w:r>
            <w:r w:rsidRPr="00A96E88">
              <w:rPr>
                <w:rFonts w:ascii="Times New Roman" w:eastAsia="標楷體" w:hAnsi="Times New Roman" w:hint="eastAsia"/>
                <w:szCs w:val="24"/>
              </w:rPr>
              <w:t>10  (10</w:t>
            </w:r>
            <w:r w:rsidRPr="00A96E88">
              <w:rPr>
                <w:rFonts w:ascii="Times New Roman" w:eastAsia="標楷體" w:hAnsi="Times New Roman"/>
                <w:szCs w:val="24"/>
              </w:rPr>
              <w:t>’</w:t>
            </w:r>
            <w:r w:rsidRPr="00A96E88">
              <w:rPr>
                <w:rFonts w:ascii="Times New Roman" w:eastAsia="標楷體" w:hAnsi="Times New Roman" w:hint="eastAsia"/>
                <w:szCs w:val="24"/>
              </w:rPr>
              <w:t>)</w:t>
            </w:r>
          </w:p>
        </w:tc>
        <w:tc>
          <w:tcPr>
            <w:tcW w:w="4110" w:type="dxa"/>
            <w:shd w:val="clear" w:color="auto" w:fill="auto"/>
            <w:vAlign w:val="center"/>
          </w:tcPr>
          <w:p w14:paraId="0D397629" w14:textId="77777777" w:rsidR="00B733F8" w:rsidRPr="00A96E88" w:rsidRDefault="00B733F8" w:rsidP="00560C83">
            <w:pPr>
              <w:jc w:val="center"/>
              <w:rPr>
                <w:rFonts w:ascii="標楷體" w:eastAsia="標楷體" w:hAnsi="標楷體"/>
                <w:szCs w:val="24"/>
              </w:rPr>
            </w:pPr>
            <w:r w:rsidRPr="00A96E88">
              <w:rPr>
                <w:rFonts w:ascii="標楷體" w:eastAsia="標楷體" w:hAnsi="標楷體" w:hint="eastAsia"/>
                <w:szCs w:val="24"/>
              </w:rPr>
              <w:t>休息茶敘</w:t>
            </w:r>
          </w:p>
        </w:tc>
        <w:tc>
          <w:tcPr>
            <w:tcW w:w="2410" w:type="dxa"/>
            <w:shd w:val="clear" w:color="auto" w:fill="auto"/>
            <w:vAlign w:val="center"/>
          </w:tcPr>
          <w:p w14:paraId="7076BACA" w14:textId="77777777" w:rsidR="00B733F8" w:rsidRPr="00A96E88" w:rsidRDefault="00B733F8" w:rsidP="00560C83">
            <w:pPr>
              <w:jc w:val="center"/>
              <w:rPr>
                <w:rFonts w:ascii="Times New Roman" w:eastAsia="標楷體" w:hAnsi="標楷體"/>
                <w:szCs w:val="24"/>
              </w:rPr>
            </w:pPr>
            <w:r w:rsidRPr="00A96E88">
              <w:rPr>
                <w:rFonts w:ascii="標楷體" w:eastAsia="標楷體" w:hAnsi="標楷體" w:hint="eastAsia"/>
                <w:bCs/>
                <w:szCs w:val="24"/>
              </w:rPr>
              <w:t>吉貝國中</w:t>
            </w:r>
          </w:p>
        </w:tc>
        <w:tc>
          <w:tcPr>
            <w:tcW w:w="992" w:type="dxa"/>
            <w:shd w:val="clear" w:color="auto" w:fill="auto"/>
            <w:vAlign w:val="center"/>
          </w:tcPr>
          <w:p w14:paraId="15E8D00F" w14:textId="77777777" w:rsidR="00B733F8" w:rsidRPr="00A96E88" w:rsidRDefault="00B733F8" w:rsidP="00560C83">
            <w:pPr>
              <w:rPr>
                <w:rFonts w:ascii="標楷體" w:eastAsia="標楷體" w:hAnsi="標楷體"/>
                <w:szCs w:val="24"/>
              </w:rPr>
            </w:pPr>
          </w:p>
        </w:tc>
      </w:tr>
      <w:tr w:rsidR="00B733F8" w:rsidRPr="00A96E88" w14:paraId="441B9E44" w14:textId="77777777" w:rsidTr="00560C83">
        <w:trPr>
          <w:trHeight w:val="267"/>
        </w:trPr>
        <w:tc>
          <w:tcPr>
            <w:tcW w:w="2802" w:type="dxa"/>
            <w:shd w:val="clear" w:color="auto" w:fill="auto"/>
            <w:vAlign w:val="center"/>
          </w:tcPr>
          <w:p w14:paraId="6D194D70" w14:textId="77777777" w:rsidR="00B733F8" w:rsidRPr="00A96E88" w:rsidRDefault="00B733F8" w:rsidP="00560C83">
            <w:pPr>
              <w:spacing w:line="400" w:lineRule="exact"/>
              <w:jc w:val="center"/>
              <w:rPr>
                <w:rFonts w:ascii="Times New Roman" w:eastAsia="標楷體" w:hAnsi="Times New Roman"/>
                <w:szCs w:val="24"/>
              </w:rPr>
            </w:pPr>
            <w:r w:rsidRPr="00A96E88">
              <w:rPr>
                <w:rFonts w:ascii="Times New Roman" w:eastAsia="標楷體" w:hAnsi="Times New Roman" w:hint="eastAsia"/>
                <w:szCs w:val="24"/>
              </w:rPr>
              <w:t>15</w:t>
            </w:r>
            <w:r w:rsidRPr="00A96E88">
              <w:rPr>
                <w:rFonts w:ascii="Times New Roman" w:eastAsia="標楷體" w:hAnsi="Times New Roman" w:hint="eastAsia"/>
                <w:szCs w:val="24"/>
              </w:rPr>
              <w:t>：</w:t>
            </w:r>
            <w:r w:rsidRPr="00A96E88">
              <w:rPr>
                <w:rFonts w:ascii="Times New Roman" w:eastAsia="標楷體" w:hAnsi="Times New Roman" w:hint="eastAsia"/>
                <w:szCs w:val="24"/>
              </w:rPr>
              <w:t>10</w:t>
            </w:r>
            <w:r w:rsidRPr="00A96E88">
              <w:rPr>
                <w:rFonts w:ascii="Times New Roman" w:eastAsia="標楷體" w:hAnsi="Times New Roman"/>
                <w:szCs w:val="24"/>
              </w:rPr>
              <w:t>~</w:t>
            </w:r>
            <w:r w:rsidRPr="00A96E88">
              <w:rPr>
                <w:rFonts w:ascii="Times New Roman" w:eastAsia="標楷體" w:hAnsi="Times New Roman" w:hint="eastAsia"/>
                <w:szCs w:val="24"/>
              </w:rPr>
              <w:t>16</w:t>
            </w:r>
            <w:r w:rsidRPr="00A96E88">
              <w:rPr>
                <w:rFonts w:ascii="Times New Roman" w:eastAsia="標楷體" w:hAnsi="Times New Roman" w:hint="eastAsia"/>
                <w:szCs w:val="24"/>
              </w:rPr>
              <w:t>：</w:t>
            </w:r>
            <w:r w:rsidRPr="00A96E88">
              <w:rPr>
                <w:rFonts w:ascii="Times New Roman" w:eastAsia="標楷體" w:hAnsi="Times New Roman" w:hint="eastAsia"/>
                <w:szCs w:val="24"/>
              </w:rPr>
              <w:t>40  (90</w:t>
            </w:r>
            <w:r w:rsidRPr="00A96E88">
              <w:rPr>
                <w:rFonts w:ascii="Times New Roman" w:eastAsia="標楷體" w:hAnsi="Times New Roman"/>
                <w:szCs w:val="24"/>
              </w:rPr>
              <w:t>’</w:t>
            </w:r>
            <w:r w:rsidRPr="00A96E88">
              <w:rPr>
                <w:rFonts w:ascii="Times New Roman" w:eastAsia="標楷體" w:hAnsi="Times New Roman" w:hint="eastAsia"/>
                <w:szCs w:val="24"/>
              </w:rPr>
              <w:t>)</w:t>
            </w:r>
          </w:p>
        </w:tc>
        <w:tc>
          <w:tcPr>
            <w:tcW w:w="4110" w:type="dxa"/>
            <w:shd w:val="clear" w:color="auto" w:fill="auto"/>
            <w:vAlign w:val="center"/>
          </w:tcPr>
          <w:p w14:paraId="7EBCC3FC" w14:textId="77777777" w:rsidR="00B733F8" w:rsidRPr="00A96E88" w:rsidRDefault="00B733F8" w:rsidP="00560C83">
            <w:pPr>
              <w:spacing w:line="320" w:lineRule="exact"/>
              <w:jc w:val="both"/>
              <w:rPr>
                <w:rFonts w:ascii="標楷體" w:eastAsia="標楷體" w:hAnsi="標楷體"/>
                <w:szCs w:val="24"/>
              </w:rPr>
            </w:pPr>
            <w:r w:rsidRPr="00A96E88">
              <w:rPr>
                <w:rFonts w:ascii="標楷體" w:eastAsia="標楷體" w:hAnsi="標楷體" w:hint="eastAsia"/>
                <w:szCs w:val="24"/>
              </w:rPr>
              <w:t>主題二：理財規劃了解何謂投資/能投資什麼/保險</w:t>
            </w:r>
          </w:p>
        </w:tc>
        <w:tc>
          <w:tcPr>
            <w:tcW w:w="2410" w:type="dxa"/>
            <w:shd w:val="clear" w:color="auto" w:fill="auto"/>
            <w:vAlign w:val="center"/>
          </w:tcPr>
          <w:p w14:paraId="2AB795F5" w14:textId="77777777" w:rsidR="00B733F8" w:rsidRPr="00A96E88" w:rsidRDefault="00B733F8" w:rsidP="00560C83">
            <w:pPr>
              <w:jc w:val="center"/>
              <w:rPr>
                <w:rFonts w:ascii="標楷體" w:eastAsia="標楷體" w:hAnsi="標楷體"/>
                <w:bCs/>
                <w:szCs w:val="24"/>
              </w:rPr>
            </w:pPr>
            <w:r w:rsidRPr="00A96E88">
              <w:rPr>
                <w:rFonts w:ascii="標楷體" w:eastAsia="標楷體" w:hAnsi="標楷體" w:hint="eastAsia"/>
                <w:szCs w:val="24"/>
              </w:rPr>
              <w:t>國立臺灣大學財務金融學系姜堯民教授/助教</w:t>
            </w:r>
          </w:p>
        </w:tc>
        <w:tc>
          <w:tcPr>
            <w:tcW w:w="992" w:type="dxa"/>
            <w:shd w:val="clear" w:color="auto" w:fill="auto"/>
            <w:vAlign w:val="center"/>
          </w:tcPr>
          <w:p w14:paraId="600091C6" w14:textId="77777777" w:rsidR="00B733F8" w:rsidRPr="00A96E88" w:rsidRDefault="00B733F8" w:rsidP="00560C83">
            <w:pPr>
              <w:rPr>
                <w:rFonts w:ascii="標楷體" w:eastAsia="標楷體" w:hAnsi="標楷體"/>
                <w:szCs w:val="24"/>
              </w:rPr>
            </w:pPr>
            <w:r w:rsidRPr="00A96E88">
              <w:rPr>
                <w:rFonts w:ascii="標楷體" w:eastAsia="標楷體" w:hAnsi="標楷體" w:hint="eastAsia"/>
                <w:szCs w:val="24"/>
              </w:rPr>
              <w:t>教室</w:t>
            </w:r>
          </w:p>
          <w:p w14:paraId="10E5347F" w14:textId="77777777" w:rsidR="00B733F8" w:rsidRPr="00A96E88" w:rsidRDefault="00B733F8" w:rsidP="00560C83">
            <w:pPr>
              <w:rPr>
                <w:rFonts w:ascii="標楷體" w:eastAsia="標楷體" w:hAnsi="標楷體"/>
                <w:szCs w:val="24"/>
              </w:rPr>
            </w:pPr>
            <w:r w:rsidRPr="00A96E88">
              <w:rPr>
                <w:rFonts w:ascii="標楷體" w:eastAsia="標楷體" w:hAnsi="標楷體" w:hint="eastAsia"/>
                <w:szCs w:val="24"/>
              </w:rPr>
              <w:t>課程</w:t>
            </w:r>
          </w:p>
        </w:tc>
      </w:tr>
      <w:tr w:rsidR="00B733F8" w:rsidRPr="00A96E88" w14:paraId="64F1BB13" w14:textId="77777777" w:rsidTr="00560C83">
        <w:trPr>
          <w:trHeight w:val="429"/>
        </w:trPr>
        <w:tc>
          <w:tcPr>
            <w:tcW w:w="2802" w:type="dxa"/>
            <w:shd w:val="clear" w:color="auto" w:fill="auto"/>
            <w:vAlign w:val="center"/>
          </w:tcPr>
          <w:p w14:paraId="72935E08" w14:textId="77777777" w:rsidR="00B733F8" w:rsidRPr="00A96E88" w:rsidRDefault="00B733F8" w:rsidP="00560C83">
            <w:pPr>
              <w:spacing w:line="400" w:lineRule="exact"/>
              <w:jc w:val="center"/>
              <w:rPr>
                <w:rFonts w:ascii="Times New Roman" w:eastAsia="標楷體" w:hAnsi="Times New Roman"/>
                <w:szCs w:val="24"/>
              </w:rPr>
            </w:pPr>
            <w:r w:rsidRPr="00A96E88">
              <w:rPr>
                <w:rFonts w:ascii="Times New Roman" w:eastAsia="標楷體" w:hAnsi="Times New Roman" w:hint="eastAsia"/>
                <w:szCs w:val="24"/>
              </w:rPr>
              <w:t>16</w:t>
            </w:r>
            <w:r w:rsidRPr="00A96E88">
              <w:rPr>
                <w:rFonts w:ascii="Times New Roman" w:eastAsia="標楷體" w:hAnsi="Times New Roman" w:hint="eastAsia"/>
                <w:szCs w:val="24"/>
              </w:rPr>
              <w:t>：</w:t>
            </w:r>
            <w:r w:rsidRPr="00A96E88">
              <w:rPr>
                <w:rFonts w:ascii="Times New Roman" w:eastAsia="標楷體" w:hAnsi="Times New Roman" w:hint="eastAsia"/>
                <w:szCs w:val="24"/>
              </w:rPr>
              <w:t>40</w:t>
            </w:r>
            <w:r w:rsidRPr="00A96E88">
              <w:rPr>
                <w:rFonts w:ascii="Times New Roman" w:eastAsia="標楷體" w:hAnsi="Times New Roman"/>
                <w:szCs w:val="24"/>
              </w:rPr>
              <w:t>~</w:t>
            </w:r>
          </w:p>
        </w:tc>
        <w:tc>
          <w:tcPr>
            <w:tcW w:w="4110" w:type="dxa"/>
            <w:shd w:val="clear" w:color="auto" w:fill="auto"/>
            <w:vAlign w:val="center"/>
          </w:tcPr>
          <w:p w14:paraId="1A8B561D" w14:textId="77777777" w:rsidR="00B733F8" w:rsidRPr="00A96E88" w:rsidRDefault="00B733F8" w:rsidP="00560C83">
            <w:pPr>
              <w:spacing w:line="320" w:lineRule="exact"/>
              <w:jc w:val="center"/>
              <w:rPr>
                <w:rFonts w:ascii="標楷體" w:eastAsia="標楷體" w:hAnsi="標楷體"/>
                <w:szCs w:val="24"/>
              </w:rPr>
            </w:pPr>
            <w:r w:rsidRPr="00A96E88">
              <w:rPr>
                <w:rFonts w:ascii="Times New Roman" w:eastAsia="標楷體" w:hAnsi="Times New Roman" w:hint="eastAsia"/>
                <w:szCs w:val="24"/>
              </w:rPr>
              <w:t>賦歸</w:t>
            </w:r>
          </w:p>
        </w:tc>
        <w:tc>
          <w:tcPr>
            <w:tcW w:w="2410" w:type="dxa"/>
            <w:shd w:val="clear" w:color="auto" w:fill="auto"/>
            <w:vAlign w:val="center"/>
          </w:tcPr>
          <w:p w14:paraId="6E735E17" w14:textId="77777777" w:rsidR="00B733F8" w:rsidRPr="00A96E88" w:rsidRDefault="00B733F8" w:rsidP="00560C83">
            <w:pPr>
              <w:jc w:val="center"/>
              <w:rPr>
                <w:rFonts w:ascii="標楷體" w:eastAsia="標楷體" w:hAnsi="標楷體"/>
                <w:bCs/>
                <w:szCs w:val="24"/>
              </w:rPr>
            </w:pPr>
            <w:r w:rsidRPr="00A96E88">
              <w:rPr>
                <w:rFonts w:ascii="標楷體" w:eastAsia="標楷體" w:hAnsi="標楷體" w:hint="eastAsia"/>
                <w:bCs/>
                <w:szCs w:val="24"/>
              </w:rPr>
              <w:t>吉貝國中</w:t>
            </w:r>
          </w:p>
        </w:tc>
        <w:tc>
          <w:tcPr>
            <w:tcW w:w="992" w:type="dxa"/>
            <w:shd w:val="clear" w:color="auto" w:fill="auto"/>
            <w:vAlign w:val="center"/>
          </w:tcPr>
          <w:p w14:paraId="5AED841A" w14:textId="77777777" w:rsidR="00B733F8" w:rsidRPr="00A96E88" w:rsidRDefault="00B733F8" w:rsidP="00560C83">
            <w:pPr>
              <w:rPr>
                <w:rFonts w:ascii="標楷體" w:eastAsia="標楷體" w:hAnsi="標楷體"/>
                <w:szCs w:val="24"/>
              </w:rPr>
            </w:pPr>
          </w:p>
        </w:tc>
      </w:tr>
    </w:tbl>
    <w:p w14:paraId="28A2BBBE" w14:textId="77777777" w:rsidR="00B733F8" w:rsidRPr="00A96E88" w:rsidRDefault="00B733F8" w:rsidP="00B733F8">
      <w:pPr>
        <w:spacing w:line="400" w:lineRule="exact"/>
        <w:jc w:val="both"/>
        <w:rPr>
          <w:rFonts w:ascii="標楷體" w:eastAsia="標楷體" w:hAnsi="標楷體"/>
          <w:sz w:val="28"/>
          <w:szCs w:val="28"/>
        </w:rPr>
      </w:pPr>
    </w:p>
    <w:p w14:paraId="42CAA485" w14:textId="72523243" w:rsidR="00B733F8" w:rsidRPr="00A96E88" w:rsidRDefault="00B733F8" w:rsidP="006634C3">
      <w:pPr>
        <w:spacing w:line="400" w:lineRule="exact"/>
        <w:ind w:left="848" w:hangingChars="303" w:hanging="848"/>
        <w:jc w:val="both"/>
        <w:rPr>
          <w:rFonts w:ascii="標楷體" w:eastAsia="標楷體" w:hAnsi="標楷體"/>
          <w:sz w:val="28"/>
          <w:szCs w:val="28"/>
        </w:rPr>
      </w:pPr>
      <w:r w:rsidRPr="00A96E88">
        <w:rPr>
          <w:rFonts w:ascii="標楷體" w:eastAsia="標楷體" w:hAnsi="標楷體" w:hint="eastAsia"/>
          <w:sz w:val="28"/>
          <w:szCs w:val="28"/>
        </w:rPr>
        <w:t>拾壹、經費來源：由「教育部國民及學前教育署112年度補助辦理推動兒童權利公約實施計畫」專款下支應。</w:t>
      </w:r>
    </w:p>
    <w:p w14:paraId="73164A05" w14:textId="77777777" w:rsidR="00B733F8" w:rsidRPr="00A96E88" w:rsidRDefault="00B733F8" w:rsidP="00B733F8">
      <w:pPr>
        <w:spacing w:line="400" w:lineRule="exact"/>
        <w:jc w:val="both"/>
        <w:rPr>
          <w:rFonts w:ascii="標楷體" w:eastAsia="標楷體" w:hAnsi="標楷體"/>
          <w:sz w:val="28"/>
          <w:szCs w:val="28"/>
        </w:rPr>
      </w:pPr>
      <w:r w:rsidRPr="00A96E88">
        <w:rPr>
          <w:rFonts w:ascii="標楷體" w:eastAsia="標楷體" w:hAnsi="標楷體" w:hint="eastAsia"/>
          <w:sz w:val="28"/>
          <w:szCs w:val="28"/>
        </w:rPr>
        <w:t>拾貳、預期效益與成效評估</w:t>
      </w:r>
    </w:p>
    <w:p w14:paraId="39229B80" w14:textId="77777777" w:rsidR="00B733F8" w:rsidRPr="00A96E88" w:rsidRDefault="00B733F8" w:rsidP="00B733F8">
      <w:pPr>
        <w:spacing w:line="400" w:lineRule="exact"/>
        <w:ind w:leftChars="200" w:left="1180" w:hangingChars="250" w:hanging="700"/>
        <w:jc w:val="both"/>
        <w:rPr>
          <w:rFonts w:ascii="標楷體" w:eastAsia="標楷體" w:hAnsi="標楷體"/>
          <w:sz w:val="28"/>
          <w:szCs w:val="28"/>
        </w:rPr>
      </w:pPr>
      <w:r w:rsidRPr="00A96E88">
        <w:rPr>
          <w:rFonts w:ascii="標楷體" w:eastAsia="標楷體" w:hAnsi="標楷體" w:hint="eastAsia"/>
          <w:sz w:val="28"/>
          <w:szCs w:val="28"/>
        </w:rPr>
        <w:t xml:space="preserve"> 一、讓兒少有自信的表達自我想法，並且付諸行動。</w:t>
      </w:r>
    </w:p>
    <w:p w14:paraId="7FB456BC" w14:textId="77777777" w:rsidR="00B733F8" w:rsidRPr="00A96E88" w:rsidRDefault="00B733F8" w:rsidP="00B733F8">
      <w:pPr>
        <w:spacing w:line="400" w:lineRule="exact"/>
        <w:ind w:leftChars="200" w:left="1275" w:hangingChars="284" w:hanging="795"/>
        <w:jc w:val="both"/>
        <w:rPr>
          <w:rFonts w:ascii="標楷體" w:eastAsia="標楷體" w:hAnsi="標楷體"/>
          <w:sz w:val="28"/>
          <w:szCs w:val="28"/>
        </w:rPr>
      </w:pPr>
      <w:r w:rsidRPr="00A96E88">
        <w:rPr>
          <w:rFonts w:ascii="標楷體" w:eastAsia="標楷體" w:hAnsi="標楷體" w:hint="eastAsia"/>
          <w:sz w:val="28"/>
          <w:szCs w:val="28"/>
        </w:rPr>
        <w:t xml:space="preserve"> 二、讓兒少有「行動」與「發聲」的權利與機會。</w:t>
      </w:r>
    </w:p>
    <w:p w14:paraId="44707750" w14:textId="77777777" w:rsidR="00B733F8" w:rsidRPr="00A96E88" w:rsidRDefault="00B733F8" w:rsidP="00B733F8">
      <w:pPr>
        <w:spacing w:line="400" w:lineRule="exact"/>
        <w:ind w:leftChars="200" w:left="1275" w:hangingChars="284" w:hanging="795"/>
        <w:jc w:val="both"/>
        <w:rPr>
          <w:rFonts w:ascii="標楷體" w:eastAsia="標楷體" w:hAnsi="標楷體"/>
          <w:sz w:val="28"/>
          <w:szCs w:val="28"/>
        </w:rPr>
      </w:pPr>
    </w:p>
    <w:p w14:paraId="299E0C35" w14:textId="77777777" w:rsidR="00B733F8" w:rsidRPr="00A96E88" w:rsidRDefault="00B733F8" w:rsidP="00B733F8">
      <w:pPr>
        <w:spacing w:line="400" w:lineRule="exact"/>
        <w:ind w:left="1700" w:hangingChars="607" w:hanging="1700"/>
        <w:jc w:val="both"/>
        <w:rPr>
          <w:rFonts w:ascii="標楷體" w:eastAsia="標楷體" w:hAnsi="標楷體"/>
          <w:sz w:val="28"/>
          <w:szCs w:val="28"/>
        </w:rPr>
      </w:pPr>
      <w:r w:rsidRPr="00A96E88">
        <w:rPr>
          <w:rFonts w:ascii="標楷體" w:eastAsia="標楷體" w:hAnsi="標楷體" w:hint="eastAsia"/>
          <w:sz w:val="28"/>
          <w:szCs w:val="28"/>
        </w:rPr>
        <w:t>拾叁、獎勵：承辦學校工作人員表現優良者，依據「澎湖縣國民中小學教職員一般獎勵實施要點」規定，核予獎勵，以慰辛勞。</w:t>
      </w:r>
    </w:p>
    <w:p w14:paraId="2F47266B" w14:textId="77777777" w:rsidR="00B733F8" w:rsidRPr="00A96E88" w:rsidRDefault="00B733F8" w:rsidP="00B733F8">
      <w:pPr>
        <w:spacing w:line="400" w:lineRule="exact"/>
        <w:ind w:left="1700" w:hangingChars="607" w:hanging="1700"/>
        <w:jc w:val="both"/>
        <w:rPr>
          <w:rFonts w:ascii="標楷體" w:eastAsia="標楷體" w:hAnsi="標楷體"/>
          <w:sz w:val="28"/>
          <w:szCs w:val="28"/>
        </w:rPr>
      </w:pPr>
    </w:p>
    <w:p w14:paraId="5799B68E" w14:textId="77777777" w:rsidR="00A34EF1" w:rsidRDefault="00B733F8" w:rsidP="00B733F8">
      <w:r w:rsidRPr="00A96E88">
        <w:rPr>
          <w:rFonts w:ascii="標楷體" w:eastAsia="標楷體" w:hAnsi="標楷體" w:hint="eastAsia"/>
          <w:sz w:val="28"/>
          <w:szCs w:val="28"/>
        </w:rPr>
        <w:t>拾肆、本計畫陳縣政府轉陳教育部國民及學前教育署核准後實施，修正時亦同。</w:t>
      </w:r>
    </w:p>
    <w:sectPr w:rsidR="00A34EF1" w:rsidSect="00B733F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C8122" w14:textId="77777777" w:rsidR="005C5CA9" w:rsidRDefault="005C5CA9" w:rsidP="006634C3">
      <w:r>
        <w:separator/>
      </w:r>
    </w:p>
  </w:endnote>
  <w:endnote w:type="continuationSeparator" w:id="0">
    <w:p w14:paraId="696C3C66" w14:textId="77777777" w:rsidR="005C5CA9" w:rsidRDefault="005C5CA9" w:rsidP="00663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E1118" w14:textId="77777777" w:rsidR="005C5CA9" w:rsidRDefault="005C5CA9" w:rsidP="006634C3">
      <w:r>
        <w:separator/>
      </w:r>
    </w:p>
  </w:footnote>
  <w:footnote w:type="continuationSeparator" w:id="0">
    <w:p w14:paraId="3553E167" w14:textId="77777777" w:rsidR="005C5CA9" w:rsidRDefault="005C5CA9" w:rsidP="006634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3F8"/>
    <w:rsid w:val="003A2448"/>
    <w:rsid w:val="005C5CA9"/>
    <w:rsid w:val="006634C3"/>
    <w:rsid w:val="00A34EF1"/>
    <w:rsid w:val="00B733F8"/>
    <w:rsid w:val="00C91F65"/>
    <w:rsid w:val="00F53C70"/>
    <w:rsid w:val="00F70B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69833"/>
  <w15:chartTrackingRefBased/>
  <w15:docId w15:val="{52EB6985-DE3E-4770-B9A5-09B0C8F6B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733F8"/>
    <w:pPr>
      <w:widowControl w:val="0"/>
      <w:suppressAutoHyphens/>
      <w:autoSpaceDN w:val="0"/>
      <w:textAlignment w:val="baseline"/>
    </w:pPr>
    <w:rPr>
      <w:rFonts w:ascii="Calibri" w:eastAsia="新細明體" w:hAnsi="Calibri"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4C3"/>
    <w:pPr>
      <w:tabs>
        <w:tab w:val="center" w:pos="4153"/>
        <w:tab w:val="right" w:pos="8306"/>
      </w:tabs>
      <w:snapToGrid w:val="0"/>
    </w:pPr>
    <w:rPr>
      <w:sz w:val="20"/>
      <w:szCs w:val="20"/>
    </w:rPr>
  </w:style>
  <w:style w:type="character" w:customStyle="1" w:styleId="a4">
    <w:name w:val="頁首 字元"/>
    <w:basedOn w:val="a0"/>
    <w:link w:val="a3"/>
    <w:uiPriority w:val="99"/>
    <w:rsid w:val="006634C3"/>
    <w:rPr>
      <w:rFonts w:ascii="Calibri" w:eastAsia="新細明體" w:hAnsi="Calibri" w:cs="Times New Roman"/>
      <w:kern w:val="3"/>
      <w:sz w:val="20"/>
      <w:szCs w:val="20"/>
    </w:rPr>
  </w:style>
  <w:style w:type="paragraph" w:styleId="a5">
    <w:name w:val="footer"/>
    <w:basedOn w:val="a"/>
    <w:link w:val="a6"/>
    <w:uiPriority w:val="99"/>
    <w:unhideWhenUsed/>
    <w:rsid w:val="006634C3"/>
    <w:pPr>
      <w:tabs>
        <w:tab w:val="center" w:pos="4153"/>
        <w:tab w:val="right" w:pos="8306"/>
      </w:tabs>
      <w:snapToGrid w:val="0"/>
    </w:pPr>
    <w:rPr>
      <w:sz w:val="20"/>
      <w:szCs w:val="20"/>
    </w:rPr>
  </w:style>
  <w:style w:type="character" w:customStyle="1" w:styleId="a6">
    <w:name w:val="頁尾 字元"/>
    <w:basedOn w:val="a0"/>
    <w:link w:val="a5"/>
    <w:uiPriority w:val="99"/>
    <w:rsid w:val="006634C3"/>
    <w:rPr>
      <w:rFonts w:ascii="Calibri" w:eastAsia="新細明體" w:hAnsi="Calibri"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2024-07-08T01:22:00Z</dcterms:created>
  <dcterms:modified xsi:type="dcterms:W3CDTF">2024-07-08T01:22:00Z</dcterms:modified>
</cp:coreProperties>
</file>